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4312" w:type="dxa"/>
        <w:tblLayout w:type="fixed"/>
        <w:tblLook w:val="04A0" w:firstRow="1" w:lastRow="0" w:firstColumn="1" w:lastColumn="0" w:noHBand="0" w:noVBand="1"/>
      </w:tblPr>
      <w:tblGrid>
        <w:gridCol w:w="1999"/>
        <w:gridCol w:w="1398"/>
        <w:gridCol w:w="2835"/>
        <w:gridCol w:w="3686"/>
        <w:gridCol w:w="2694"/>
        <w:gridCol w:w="1700"/>
      </w:tblGrid>
      <w:tr w:rsidR="00305609" w:rsidRPr="0019259D" w14:paraId="3FB32E37" w14:textId="77777777" w:rsidTr="0083176A">
        <w:tc>
          <w:tcPr>
            <w:tcW w:w="1999" w:type="dxa"/>
            <w:shd w:val="clear" w:color="auto" w:fill="FFE599" w:themeFill="accent4" w:themeFillTint="66"/>
            <w:vAlign w:val="center"/>
          </w:tcPr>
          <w:p w14:paraId="538052E3" w14:textId="77777777" w:rsidR="00305609" w:rsidRPr="0019259D" w:rsidRDefault="00305609" w:rsidP="007E5988">
            <w:pPr>
              <w:spacing w:before="120" w:after="120"/>
              <w:jc w:val="center"/>
              <w:rPr>
                <w:rFonts w:ascii="Arial" w:hAnsi="Arial" w:cs="Arial"/>
                <w:sz w:val="20"/>
                <w:szCs w:val="20"/>
              </w:rPr>
            </w:pPr>
            <w:r w:rsidRPr="0019259D">
              <w:rPr>
                <w:rFonts w:ascii="Arial" w:hAnsi="Arial" w:cs="Arial"/>
                <w:sz w:val="20"/>
                <w:szCs w:val="20"/>
              </w:rPr>
              <w:t>Identification of Complaint</w:t>
            </w:r>
          </w:p>
        </w:tc>
        <w:tc>
          <w:tcPr>
            <w:tcW w:w="1398" w:type="dxa"/>
            <w:shd w:val="clear" w:color="auto" w:fill="FFE599" w:themeFill="accent4" w:themeFillTint="66"/>
            <w:vAlign w:val="center"/>
          </w:tcPr>
          <w:p w14:paraId="7CF8BCAE" w14:textId="77777777" w:rsidR="00305609" w:rsidRPr="0019259D" w:rsidRDefault="00305609" w:rsidP="007E5988">
            <w:pPr>
              <w:spacing w:before="120" w:after="120"/>
              <w:jc w:val="center"/>
              <w:rPr>
                <w:rFonts w:ascii="Arial" w:hAnsi="Arial" w:cs="Arial"/>
                <w:sz w:val="20"/>
                <w:szCs w:val="20"/>
              </w:rPr>
            </w:pPr>
            <w:r w:rsidRPr="0019259D">
              <w:rPr>
                <w:rFonts w:ascii="Arial" w:hAnsi="Arial" w:cs="Arial"/>
                <w:sz w:val="20"/>
                <w:szCs w:val="20"/>
              </w:rPr>
              <w:t>Date</w:t>
            </w:r>
            <w:r w:rsidR="007E5988" w:rsidRPr="0019259D">
              <w:rPr>
                <w:rFonts w:ascii="Arial" w:hAnsi="Arial" w:cs="Arial"/>
                <w:sz w:val="20"/>
                <w:szCs w:val="20"/>
              </w:rPr>
              <w:t>,</w:t>
            </w:r>
            <w:r w:rsidRPr="0019259D">
              <w:rPr>
                <w:rFonts w:ascii="Arial" w:hAnsi="Arial" w:cs="Arial"/>
                <w:sz w:val="20"/>
                <w:szCs w:val="20"/>
              </w:rPr>
              <w:t xml:space="preserve"> recorded in EA system</w:t>
            </w:r>
          </w:p>
        </w:tc>
        <w:tc>
          <w:tcPr>
            <w:tcW w:w="2835" w:type="dxa"/>
            <w:shd w:val="clear" w:color="auto" w:fill="FFE599" w:themeFill="accent4" w:themeFillTint="66"/>
            <w:vAlign w:val="center"/>
          </w:tcPr>
          <w:p w14:paraId="6D6B66D4" w14:textId="77777777" w:rsidR="00305609" w:rsidRPr="0019259D" w:rsidRDefault="00305609" w:rsidP="007E5988">
            <w:pPr>
              <w:spacing w:before="120" w:after="120"/>
              <w:jc w:val="center"/>
              <w:rPr>
                <w:rFonts w:ascii="Arial" w:hAnsi="Arial" w:cs="Arial"/>
                <w:sz w:val="20"/>
                <w:szCs w:val="20"/>
              </w:rPr>
            </w:pPr>
            <w:r w:rsidRPr="0019259D">
              <w:rPr>
                <w:rFonts w:ascii="Arial" w:hAnsi="Arial" w:cs="Arial"/>
                <w:sz w:val="20"/>
                <w:szCs w:val="20"/>
              </w:rPr>
              <w:t>Subject of Complaint</w:t>
            </w:r>
          </w:p>
        </w:tc>
        <w:tc>
          <w:tcPr>
            <w:tcW w:w="3686" w:type="dxa"/>
            <w:shd w:val="clear" w:color="auto" w:fill="FFE599" w:themeFill="accent4" w:themeFillTint="66"/>
            <w:vAlign w:val="center"/>
          </w:tcPr>
          <w:p w14:paraId="4C54CA87" w14:textId="77777777" w:rsidR="00305609" w:rsidRPr="0019259D" w:rsidRDefault="00305609" w:rsidP="007E5988">
            <w:pPr>
              <w:spacing w:before="120" w:after="120"/>
              <w:jc w:val="center"/>
              <w:rPr>
                <w:rFonts w:ascii="Arial" w:hAnsi="Arial" w:cs="Arial"/>
                <w:sz w:val="20"/>
                <w:szCs w:val="20"/>
              </w:rPr>
            </w:pPr>
            <w:r w:rsidRPr="0019259D">
              <w:rPr>
                <w:rFonts w:ascii="Arial" w:hAnsi="Arial" w:cs="Arial"/>
                <w:sz w:val="20"/>
                <w:szCs w:val="20"/>
              </w:rPr>
              <w:t>Summary of process to date</w:t>
            </w:r>
          </w:p>
        </w:tc>
        <w:tc>
          <w:tcPr>
            <w:tcW w:w="2694" w:type="dxa"/>
            <w:shd w:val="clear" w:color="auto" w:fill="FFE599" w:themeFill="accent4" w:themeFillTint="66"/>
            <w:vAlign w:val="center"/>
          </w:tcPr>
          <w:p w14:paraId="6BEA6C17" w14:textId="77777777" w:rsidR="00305609" w:rsidRPr="0019259D" w:rsidRDefault="00305609" w:rsidP="007E5988">
            <w:pPr>
              <w:spacing w:before="120" w:after="120"/>
              <w:jc w:val="center"/>
              <w:rPr>
                <w:rFonts w:ascii="Arial" w:hAnsi="Arial" w:cs="Arial"/>
                <w:sz w:val="20"/>
                <w:szCs w:val="20"/>
              </w:rPr>
            </w:pPr>
            <w:r w:rsidRPr="0019259D">
              <w:rPr>
                <w:rFonts w:ascii="Arial" w:hAnsi="Arial" w:cs="Arial"/>
                <w:sz w:val="20"/>
                <w:szCs w:val="20"/>
              </w:rPr>
              <w:t>Next action(s) planned</w:t>
            </w:r>
          </w:p>
        </w:tc>
        <w:tc>
          <w:tcPr>
            <w:tcW w:w="1700" w:type="dxa"/>
            <w:shd w:val="clear" w:color="auto" w:fill="FFE599" w:themeFill="accent4" w:themeFillTint="66"/>
            <w:vAlign w:val="center"/>
          </w:tcPr>
          <w:p w14:paraId="1B41A066" w14:textId="77777777" w:rsidR="00305609" w:rsidRPr="0019259D" w:rsidRDefault="00305609" w:rsidP="007E5988">
            <w:pPr>
              <w:spacing w:before="120" w:after="120"/>
              <w:jc w:val="center"/>
              <w:rPr>
                <w:rFonts w:ascii="Arial" w:hAnsi="Arial" w:cs="Arial"/>
                <w:sz w:val="20"/>
                <w:szCs w:val="20"/>
              </w:rPr>
            </w:pPr>
            <w:r w:rsidRPr="0019259D">
              <w:rPr>
                <w:rFonts w:ascii="Arial" w:hAnsi="Arial" w:cs="Arial"/>
                <w:sz w:val="20"/>
                <w:szCs w:val="20"/>
              </w:rPr>
              <w:t>Status (if closed, date of closure)</w:t>
            </w:r>
          </w:p>
        </w:tc>
      </w:tr>
      <w:tr w:rsidR="001E0D3D" w:rsidRPr="0019259D" w14:paraId="4F440BD9" w14:textId="77777777" w:rsidTr="00947D2C">
        <w:tblPrEx>
          <w:shd w:val="clear" w:color="auto" w:fill="E2EFD9" w:themeFill="accent6" w:themeFillTint="33"/>
        </w:tblPrEx>
        <w:tc>
          <w:tcPr>
            <w:tcW w:w="1999" w:type="dxa"/>
            <w:shd w:val="clear" w:color="auto" w:fill="E2EFD9" w:themeFill="accent6" w:themeFillTint="33"/>
          </w:tcPr>
          <w:p w14:paraId="33E69D7B" w14:textId="77777777" w:rsidR="00CF221C" w:rsidRPr="00331245" w:rsidRDefault="00CF221C">
            <w:pPr>
              <w:rPr>
                <w:rFonts w:ascii="Arial" w:hAnsi="Arial" w:cs="Arial"/>
                <w:b/>
                <w:sz w:val="20"/>
                <w:szCs w:val="20"/>
              </w:rPr>
            </w:pPr>
          </w:p>
          <w:p w14:paraId="15AF385A" w14:textId="77777777" w:rsidR="001E0D3D" w:rsidRPr="0019259D" w:rsidRDefault="00561E9D">
            <w:pPr>
              <w:rPr>
                <w:rFonts w:ascii="Arial" w:hAnsi="Arial" w:cs="Arial"/>
                <w:sz w:val="20"/>
                <w:szCs w:val="20"/>
              </w:rPr>
            </w:pPr>
            <w:r w:rsidRPr="00331245">
              <w:rPr>
                <w:rFonts w:ascii="Arial" w:hAnsi="Arial" w:cs="Arial"/>
                <w:b/>
                <w:sz w:val="20"/>
                <w:szCs w:val="20"/>
              </w:rPr>
              <w:t>TESYDO vs CAI</w:t>
            </w:r>
          </w:p>
        </w:tc>
        <w:tc>
          <w:tcPr>
            <w:tcW w:w="1398" w:type="dxa"/>
            <w:shd w:val="clear" w:color="auto" w:fill="E2EFD9" w:themeFill="accent6" w:themeFillTint="33"/>
          </w:tcPr>
          <w:p w14:paraId="31345858" w14:textId="77777777" w:rsidR="00CF221C" w:rsidRPr="0019259D" w:rsidRDefault="00CF221C">
            <w:pPr>
              <w:rPr>
                <w:rFonts w:ascii="Arial" w:hAnsi="Arial" w:cs="Arial"/>
                <w:sz w:val="20"/>
                <w:szCs w:val="20"/>
              </w:rPr>
            </w:pPr>
          </w:p>
          <w:p w14:paraId="7E118A91" w14:textId="77777777" w:rsidR="001E0D3D" w:rsidRPr="0019259D" w:rsidRDefault="00561E9D">
            <w:pPr>
              <w:rPr>
                <w:rFonts w:ascii="Arial" w:hAnsi="Arial" w:cs="Arial"/>
                <w:sz w:val="20"/>
                <w:szCs w:val="20"/>
              </w:rPr>
            </w:pPr>
            <w:r w:rsidRPr="0019259D">
              <w:rPr>
                <w:rFonts w:ascii="Arial" w:hAnsi="Arial" w:cs="Arial"/>
                <w:sz w:val="20"/>
                <w:szCs w:val="20"/>
              </w:rPr>
              <w:t>26/01/2015</w:t>
            </w:r>
          </w:p>
          <w:p w14:paraId="01FDCD86" w14:textId="77777777" w:rsidR="00EE6586" w:rsidRPr="0019259D" w:rsidRDefault="00EE6586">
            <w:pPr>
              <w:rPr>
                <w:rFonts w:ascii="Arial" w:hAnsi="Arial" w:cs="Arial"/>
                <w:sz w:val="20"/>
                <w:szCs w:val="20"/>
              </w:rPr>
            </w:pPr>
          </w:p>
        </w:tc>
        <w:tc>
          <w:tcPr>
            <w:tcW w:w="2835" w:type="dxa"/>
            <w:shd w:val="clear" w:color="auto" w:fill="E2EFD9" w:themeFill="accent6" w:themeFillTint="33"/>
          </w:tcPr>
          <w:p w14:paraId="402DE795" w14:textId="77777777" w:rsidR="00CF221C" w:rsidRPr="0019259D" w:rsidRDefault="00CF221C" w:rsidP="00305609">
            <w:pPr>
              <w:rPr>
                <w:rFonts w:ascii="Arial" w:hAnsi="Arial" w:cs="Arial"/>
                <w:sz w:val="20"/>
                <w:szCs w:val="20"/>
              </w:rPr>
            </w:pPr>
          </w:p>
          <w:p w14:paraId="00C23013" w14:textId="77777777" w:rsidR="007139FC" w:rsidRPr="0019259D" w:rsidRDefault="00707C93" w:rsidP="00305609">
            <w:pPr>
              <w:rPr>
                <w:rFonts w:ascii="Arial" w:hAnsi="Arial" w:cs="Arial"/>
                <w:sz w:val="20"/>
                <w:szCs w:val="20"/>
              </w:rPr>
            </w:pPr>
            <w:r w:rsidRPr="0019259D">
              <w:rPr>
                <w:rFonts w:ascii="Arial" w:hAnsi="Arial" w:cs="Arial"/>
                <w:sz w:val="20"/>
                <w:szCs w:val="20"/>
              </w:rPr>
              <w:t>Concerns one CB</w:t>
            </w:r>
            <w:r w:rsidR="007139FC" w:rsidRPr="0019259D">
              <w:rPr>
                <w:rFonts w:ascii="Arial" w:hAnsi="Arial" w:cs="Arial"/>
                <w:sz w:val="20"/>
                <w:szCs w:val="20"/>
              </w:rPr>
              <w:t xml:space="preserve"> for extension of validity of accreditation when CAI decided to not grant accreditation for the full scope subject to the application. </w:t>
            </w:r>
          </w:p>
          <w:p w14:paraId="34BB0AB1" w14:textId="77777777" w:rsidR="007139FC" w:rsidRPr="0019259D" w:rsidRDefault="007139FC" w:rsidP="00305609">
            <w:pPr>
              <w:rPr>
                <w:rFonts w:ascii="Arial" w:hAnsi="Arial" w:cs="Arial"/>
                <w:sz w:val="20"/>
                <w:szCs w:val="20"/>
              </w:rPr>
            </w:pPr>
            <w:r w:rsidRPr="0019259D">
              <w:rPr>
                <w:rFonts w:ascii="Arial" w:hAnsi="Arial" w:cs="Arial"/>
                <w:sz w:val="20"/>
                <w:szCs w:val="20"/>
              </w:rPr>
              <w:t>Concerns one IB whose application was entirely rejected by CAI.</w:t>
            </w:r>
          </w:p>
          <w:p w14:paraId="06960536" w14:textId="77777777" w:rsidR="007139FC" w:rsidRPr="0019259D" w:rsidRDefault="007139FC" w:rsidP="00305609">
            <w:pPr>
              <w:rPr>
                <w:rFonts w:ascii="Arial" w:hAnsi="Arial" w:cs="Arial"/>
                <w:sz w:val="20"/>
                <w:szCs w:val="20"/>
              </w:rPr>
            </w:pPr>
          </w:p>
        </w:tc>
        <w:tc>
          <w:tcPr>
            <w:tcW w:w="3686" w:type="dxa"/>
            <w:shd w:val="clear" w:color="auto" w:fill="E2EFD9" w:themeFill="accent6" w:themeFillTint="33"/>
          </w:tcPr>
          <w:p w14:paraId="3C1A2123" w14:textId="77777777" w:rsidR="00CF221C" w:rsidRPr="0019259D" w:rsidRDefault="00CF221C" w:rsidP="007139FC">
            <w:pPr>
              <w:rPr>
                <w:rFonts w:ascii="Arial" w:hAnsi="Arial" w:cs="Arial"/>
                <w:sz w:val="20"/>
                <w:szCs w:val="20"/>
              </w:rPr>
            </w:pPr>
          </w:p>
          <w:p w14:paraId="445291F1" w14:textId="0EC4793A" w:rsidR="007139FC" w:rsidRPr="0019259D" w:rsidRDefault="007139FC" w:rsidP="007139FC">
            <w:pPr>
              <w:rPr>
                <w:rFonts w:ascii="Arial" w:hAnsi="Arial" w:cs="Arial"/>
                <w:sz w:val="20"/>
                <w:szCs w:val="20"/>
              </w:rPr>
            </w:pPr>
            <w:r w:rsidRPr="0019259D">
              <w:rPr>
                <w:rFonts w:ascii="Arial" w:hAnsi="Arial" w:cs="Arial"/>
                <w:sz w:val="20"/>
                <w:szCs w:val="20"/>
              </w:rPr>
              <w:t>Concerning CB: Complainant went to the Ministry in charge which upheld CAI decision. Complainant went to Court which reverted Ministry and CAI decisions. Result: CAI shall reconsider the process for the CAB. On 4/09</w:t>
            </w:r>
            <w:r w:rsidR="00537BF6" w:rsidRPr="0019259D">
              <w:rPr>
                <w:rFonts w:ascii="Arial" w:hAnsi="Arial" w:cs="Arial"/>
                <w:sz w:val="20"/>
                <w:szCs w:val="20"/>
              </w:rPr>
              <w:t>/2017</w:t>
            </w:r>
            <w:r w:rsidRPr="0019259D">
              <w:rPr>
                <w:rFonts w:ascii="Arial" w:hAnsi="Arial" w:cs="Arial"/>
                <w:sz w:val="20"/>
                <w:szCs w:val="20"/>
              </w:rPr>
              <w:t xml:space="preserve"> CAI reported that assessment of CAB is ongoing. Decision expected.</w:t>
            </w:r>
          </w:p>
          <w:p w14:paraId="2EB597EA" w14:textId="77777777" w:rsidR="007139FC" w:rsidRPr="0019259D" w:rsidRDefault="007139FC" w:rsidP="007139FC">
            <w:pPr>
              <w:rPr>
                <w:rFonts w:ascii="Arial" w:hAnsi="Arial" w:cs="Arial"/>
                <w:sz w:val="20"/>
                <w:szCs w:val="20"/>
              </w:rPr>
            </w:pPr>
          </w:p>
          <w:p w14:paraId="226B65E9" w14:textId="77777777" w:rsidR="00537BF6" w:rsidRPr="0019259D" w:rsidRDefault="00537BF6" w:rsidP="007139FC">
            <w:pPr>
              <w:rPr>
                <w:rFonts w:ascii="Arial" w:hAnsi="Arial" w:cs="Arial"/>
                <w:sz w:val="20"/>
                <w:szCs w:val="20"/>
              </w:rPr>
            </w:pPr>
          </w:p>
          <w:p w14:paraId="0D316C32" w14:textId="77777777" w:rsidR="00537BF6" w:rsidRPr="0019259D" w:rsidRDefault="00537BF6" w:rsidP="007139FC">
            <w:pPr>
              <w:rPr>
                <w:rFonts w:ascii="Arial" w:hAnsi="Arial" w:cs="Arial"/>
                <w:sz w:val="20"/>
                <w:szCs w:val="20"/>
              </w:rPr>
            </w:pPr>
          </w:p>
          <w:p w14:paraId="0791C793" w14:textId="77777777" w:rsidR="007139FC" w:rsidRPr="0019259D" w:rsidRDefault="007139FC" w:rsidP="007139FC">
            <w:pPr>
              <w:rPr>
                <w:rFonts w:ascii="Arial" w:hAnsi="Arial" w:cs="Arial"/>
                <w:sz w:val="20"/>
                <w:szCs w:val="20"/>
              </w:rPr>
            </w:pPr>
            <w:r w:rsidRPr="0019259D">
              <w:rPr>
                <w:rFonts w:ascii="Arial" w:hAnsi="Arial" w:cs="Arial"/>
                <w:sz w:val="20"/>
                <w:szCs w:val="20"/>
              </w:rPr>
              <w:t>Concerning IB:</w:t>
            </w:r>
          </w:p>
          <w:p w14:paraId="7EA20487" w14:textId="77777777" w:rsidR="007139FC" w:rsidRPr="0019259D" w:rsidRDefault="007139FC" w:rsidP="007139FC">
            <w:pPr>
              <w:rPr>
                <w:rFonts w:ascii="Arial" w:hAnsi="Arial" w:cs="Arial"/>
                <w:sz w:val="20"/>
                <w:szCs w:val="20"/>
              </w:rPr>
            </w:pPr>
            <w:r w:rsidRPr="0019259D">
              <w:rPr>
                <w:rFonts w:ascii="Arial" w:hAnsi="Arial" w:cs="Arial"/>
                <w:sz w:val="20"/>
                <w:szCs w:val="20"/>
              </w:rPr>
              <w:t>The Complaint went to the Ministry in charge which upheld CAI ruling. Then Complainant went to court. No progress to date.</w:t>
            </w:r>
          </w:p>
          <w:p w14:paraId="28949CBD" w14:textId="77777777" w:rsidR="001E0D3D" w:rsidRPr="0019259D" w:rsidRDefault="001E0D3D">
            <w:pPr>
              <w:rPr>
                <w:rFonts w:ascii="Arial" w:hAnsi="Arial" w:cs="Arial"/>
                <w:sz w:val="20"/>
                <w:szCs w:val="20"/>
              </w:rPr>
            </w:pPr>
          </w:p>
        </w:tc>
        <w:tc>
          <w:tcPr>
            <w:tcW w:w="2694" w:type="dxa"/>
            <w:shd w:val="clear" w:color="auto" w:fill="E2EFD9" w:themeFill="accent6" w:themeFillTint="33"/>
          </w:tcPr>
          <w:p w14:paraId="517605AB" w14:textId="77777777" w:rsidR="00CF221C" w:rsidRPr="0019259D" w:rsidRDefault="00CF221C">
            <w:pPr>
              <w:rPr>
                <w:rFonts w:ascii="Arial" w:hAnsi="Arial" w:cs="Arial"/>
                <w:sz w:val="20"/>
                <w:szCs w:val="20"/>
              </w:rPr>
            </w:pPr>
          </w:p>
          <w:p w14:paraId="684DD580" w14:textId="77777777" w:rsidR="001E0D3D" w:rsidRPr="0019259D" w:rsidRDefault="007139FC">
            <w:pPr>
              <w:rPr>
                <w:rFonts w:ascii="Arial" w:hAnsi="Arial" w:cs="Arial"/>
                <w:sz w:val="20"/>
                <w:szCs w:val="20"/>
              </w:rPr>
            </w:pPr>
            <w:r w:rsidRPr="0019259D">
              <w:rPr>
                <w:rFonts w:ascii="Arial" w:hAnsi="Arial" w:cs="Arial"/>
                <w:sz w:val="20"/>
                <w:szCs w:val="20"/>
              </w:rPr>
              <w:t>Concerning CB: decision on accreditation</w:t>
            </w:r>
          </w:p>
          <w:p w14:paraId="0D047D59" w14:textId="77777777" w:rsidR="007139FC" w:rsidRPr="0019259D" w:rsidRDefault="007139FC">
            <w:pPr>
              <w:rPr>
                <w:rFonts w:ascii="Arial" w:hAnsi="Arial" w:cs="Arial"/>
                <w:sz w:val="20"/>
                <w:szCs w:val="20"/>
              </w:rPr>
            </w:pPr>
          </w:p>
          <w:p w14:paraId="30453CD2" w14:textId="07CE795E" w:rsidR="00BB0344" w:rsidRPr="0019259D" w:rsidRDefault="00BB0344">
            <w:pPr>
              <w:rPr>
                <w:rFonts w:ascii="Arial" w:hAnsi="Arial" w:cs="Arial"/>
                <w:sz w:val="20"/>
                <w:szCs w:val="20"/>
              </w:rPr>
            </w:pPr>
            <w:r w:rsidRPr="0019259D">
              <w:rPr>
                <w:rFonts w:ascii="Arial" w:hAnsi="Arial" w:cs="Arial"/>
                <w:sz w:val="20"/>
                <w:szCs w:val="20"/>
              </w:rPr>
              <w:t>CAI granted accreditation which came into effect on 30/10</w:t>
            </w:r>
            <w:r w:rsidR="00053AC0" w:rsidRPr="0019259D">
              <w:rPr>
                <w:rFonts w:ascii="Arial" w:hAnsi="Arial" w:cs="Arial"/>
                <w:sz w:val="20"/>
                <w:szCs w:val="20"/>
              </w:rPr>
              <w:t>/2017</w:t>
            </w:r>
            <w:r w:rsidR="009A6261" w:rsidRPr="0019259D">
              <w:rPr>
                <w:rFonts w:ascii="Arial" w:hAnsi="Arial" w:cs="Arial"/>
                <w:color w:val="FF0000"/>
                <w:sz w:val="20"/>
                <w:szCs w:val="20"/>
              </w:rPr>
              <w:t xml:space="preserve"> </w:t>
            </w:r>
            <w:r w:rsidRPr="0019259D">
              <w:rPr>
                <w:rFonts w:ascii="Arial" w:hAnsi="Arial" w:cs="Arial"/>
                <w:sz w:val="20"/>
                <w:szCs w:val="20"/>
              </w:rPr>
              <w:t>and legally into force on 15/11</w:t>
            </w:r>
            <w:r w:rsidR="00053AC0" w:rsidRPr="0019259D">
              <w:rPr>
                <w:rFonts w:ascii="Arial" w:hAnsi="Arial" w:cs="Arial"/>
                <w:sz w:val="20"/>
                <w:szCs w:val="20"/>
              </w:rPr>
              <w:t>/2017</w:t>
            </w:r>
            <w:r w:rsidRPr="0019259D">
              <w:rPr>
                <w:rFonts w:ascii="Arial" w:hAnsi="Arial" w:cs="Arial"/>
                <w:sz w:val="20"/>
                <w:szCs w:val="20"/>
              </w:rPr>
              <w:t>. It closes the process.</w:t>
            </w:r>
          </w:p>
          <w:p w14:paraId="00497DC0" w14:textId="77777777" w:rsidR="007139FC" w:rsidRPr="0019259D" w:rsidRDefault="007139FC">
            <w:pPr>
              <w:rPr>
                <w:rFonts w:ascii="Arial" w:hAnsi="Arial" w:cs="Arial"/>
                <w:sz w:val="20"/>
                <w:szCs w:val="20"/>
              </w:rPr>
            </w:pPr>
          </w:p>
          <w:p w14:paraId="1E69EDFE" w14:textId="77777777" w:rsidR="007139FC" w:rsidRPr="0019259D" w:rsidRDefault="007139FC">
            <w:pPr>
              <w:rPr>
                <w:rFonts w:ascii="Arial" w:hAnsi="Arial" w:cs="Arial"/>
                <w:sz w:val="20"/>
                <w:szCs w:val="20"/>
              </w:rPr>
            </w:pPr>
          </w:p>
          <w:p w14:paraId="60DBE870" w14:textId="77777777" w:rsidR="007139FC" w:rsidRPr="0019259D" w:rsidRDefault="007139FC">
            <w:pPr>
              <w:rPr>
                <w:rFonts w:ascii="Arial" w:hAnsi="Arial" w:cs="Arial"/>
                <w:sz w:val="20"/>
                <w:szCs w:val="20"/>
              </w:rPr>
            </w:pPr>
          </w:p>
          <w:p w14:paraId="287ED611" w14:textId="77777777" w:rsidR="007139FC" w:rsidRPr="0019259D" w:rsidRDefault="007139FC">
            <w:pPr>
              <w:rPr>
                <w:rFonts w:ascii="Arial" w:hAnsi="Arial" w:cs="Arial"/>
                <w:sz w:val="20"/>
                <w:szCs w:val="20"/>
              </w:rPr>
            </w:pPr>
          </w:p>
          <w:p w14:paraId="24E70BD1" w14:textId="77777777" w:rsidR="007139FC" w:rsidRPr="0019259D" w:rsidRDefault="007139FC">
            <w:pPr>
              <w:rPr>
                <w:rFonts w:ascii="Arial" w:hAnsi="Arial" w:cs="Arial"/>
                <w:sz w:val="20"/>
                <w:szCs w:val="20"/>
              </w:rPr>
            </w:pPr>
          </w:p>
          <w:p w14:paraId="3C1077C1" w14:textId="77777777" w:rsidR="00537BF6" w:rsidRPr="0019259D" w:rsidRDefault="00537BF6">
            <w:pPr>
              <w:rPr>
                <w:rFonts w:ascii="Arial" w:hAnsi="Arial" w:cs="Arial"/>
                <w:sz w:val="20"/>
                <w:szCs w:val="20"/>
              </w:rPr>
            </w:pPr>
          </w:p>
          <w:p w14:paraId="58D6DE2F" w14:textId="77777777" w:rsidR="007139FC" w:rsidRPr="0019259D" w:rsidRDefault="007139FC">
            <w:pPr>
              <w:rPr>
                <w:rFonts w:ascii="Arial" w:hAnsi="Arial" w:cs="Arial"/>
                <w:sz w:val="20"/>
                <w:szCs w:val="20"/>
              </w:rPr>
            </w:pPr>
            <w:r w:rsidRPr="0019259D">
              <w:rPr>
                <w:rFonts w:ascii="Arial" w:hAnsi="Arial" w:cs="Arial"/>
                <w:sz w:val="20"/>
                <w:szCs w:val="20"/>
              </w:rPr>
              <w:t xml:space="preserve">Concerning IB: ruling by the Court </w:t>
            </w:r>
          </w:p>
          <w:p w14:paraId="461695C7" w14:textId="77777777" w:rsidR="007139FC" w:rsidRPr="0019259D" w:rsidRDefault="007139FC">
            <w:pPr>
              <w:rPr>
                <w:rFonts w:ascii="Arial" w:hAnsi="Arial" w:cs="Arial"/>
                <w:sz w:val="20"/>
                <w:szCs w:val="20"/>
              </w:rPr>
            </w:pPr>
          </w:p>
        </w:tc>
        <w:tc>
          <w:tcPr>
            <w:tcW w:w="1700" w:type="dxa"/>
            <w:shd w:val="clear" w:color="auto" w:fill="E2EFD9" w:themeFill="accent6" w:themeFillTint="33"/>
          </w:tcPr>
          <w:p w14:paraId="520F7830" w14:textId="77777777" w:rsidR="00BB0344" w:rsidRPr="0019259D" w:rsidRDefault="00BB0344">
            <w:pPr>
              <w:rPr>
                <w:rFonts w:ascii="Arial" w:hAnsi="Arial" w:cs="Arial"/>
                <w:sz w:val="20"/>
                <w:szCs w:val="20"/>
              </w:rPr>
            </w:pPr>
          </w:p>
          <w:p w14:paraId="296E01C8" w14:textId="55C06C81" w:rsidR="007139FC" w:rsidRPr="0019259D" w:rsidRDefault="00BB0344">
            <w:pPr>
              <w:rPr>
                <w:rFonts w:ascii="Arial" w:hAnsi="Arial" w:cs="Arial"/>
                <w:sz w:val="20"/>
                <w:szCs w:val="20"/>
              </w:rPr>
            </w:pPr>
            <w:r w:rsidRPr="0019259D">
              <w:rPr>
                <w:rFonts w:ascii="Arial" w:hAnsi="Arial" w:cs="Arial"/>
                <w:sz w:val="20"/>
                <w:szCs w:val="20"/>
              </w:rPr>
              <w:t>16/11/2017</w:t>
            </w:r>
          </w:p>
          <w:p w14:paraId="477CBF1B" w14:textId="77777777" w:rsidR="007139FC" w:rsidRPr="0019259D" w:rsidRDefault="007139FC">
            <w:pPr>
              <w:rPr>
                <w:rFonts w:ascii="Arial" w:hAnsi="Arial" w:cs="Arial"/>
                <w:sz w:val="20"/>
                <w:szCs w:val="20"/>
              </w:rPr>
            </w:pPr>
          </w:p>
          <w:p w14:paraId="17BC3ACA" w14:textId="77777777" w:rsidR="00947D2C" w:rsidRPr="0019259D" w:rsidRDefault="00947D2C">
            <w:pPr>
              <w:rPr>
                <w:rFonts w:ascii="Arial" w:hAnsi="Arial" w:cs="Arial"/>
                <w:sz w:val="20"/>
                <w:szCs w:val="20"/>
              </w:rPr>
            </w:pPr>
          </w:p>
          <w:p w14:paraId="2B2811E7" w14:textId="77777777" w:rsidR="00947D2C" w:rsidRPr="0019259D" w:rsidRDefault="00947D2C">
            <w:pPr>
              <w:rPr>
                <w:rFonts w:ascii="Arial" w:hAnsi="Arial" w:cs="Arial"/>
                <w:sz w:val="20"/>
                <w:szCs w:val="20"/>
              </w:rPr>
            </w:pPr>
          </w:p>
          <w:p w14:paraId="3B439F70" w14:textId="77777777" w:rsidR="00947D2C" w:rsidRPr="0019259D" w:rsidRDefault="00947D2C">
            <w:pPr>
              <w:rPr>
                <w:rFonts w:ascii="Arial" w:hAnsi="Arial" w:cs="Arial"/>
                <w:sz w:val="20"/>
                <w:szCs w:val="20"/>
              </w:rPr>
            </w:pPr>
          </w:p>
          <w:p w14:paraId="2C486155" w14:textId="77777777" w:rsidR="00947D2C" w:rsidRPr="0019259D" w:rsidRDefault="00947D2C">
            <w:pPr>
              <w:rPr>
                <w:rFonts w:ascii="Arial" w:hAnsi="Arial" w:cs="Arial"/>
                <w:sz w:val="20"/>
                <w:szCs w:val="20"/>
              </w:rPr>
            </w:pPr>
          </w:p>
          <w:p w14:paraId="6FCAC4F4" w14:textId="77777777" w:rsidR="00947D2C" w:rsidRPr="0019259D" w:rsidRDefault="00947D2C">
            <w:pPr>
              <w:rPr>
                <w:rFonts w:ascii="Arial" w:hAnsi="Arial" w:cs="Arial"/>
                <w:sz w:val="20"/>
                <w:szCs w:val="20"/>
              </w:rPr>
            </w:pPr>
          </w:p>
          <w:p w14:paraId="50F2C4FE" w14:textId="77777777" w:rsidR="00947D2C" w:rsidRPr="0019259D" w:rsidRDefault="00947D2C">
            <w:pPr>
              <w:rPr>
                <w:rFonts w:ascii="Arial" w:hAnsi="Arial" w:cs="Arial"/>
                <w:sz w:val="20"/>
                <w:szCs w:val="20"/>
              </w:rPr>
            </w:pPr>
          </w:p>
          <w:p w14:paraId="0C7C23F6" w14:textId="77777777" w:rsidR="00947D2C" w:rsidRPr="0019259D" w:rsidRDefault="00947D2C">
            <w:pPr>
              <w:rPr>
                <w:rFonts w:ascii="Arial" w:hAnsi="Arial" w:cs="Arial"/>
                <w:sz w:val="20"/>
                <w:szCs w:val="20"/>
              </w:rPr>
            </w:pPr>
          </w:p>
          <w:p w14:paraId="117C461F" w14:textId="77777777" w:rsidR="00947D2C" w:rsidRPr="0019259D" w:rsidRDefault="00947D2C">
            <w:pPr>
              <w:rPr>
                <w:rFonts w:ascii="Arial" w:hAnsi="Arial" w:cs="Arial"/>
                <w:sz w:val="20"/>
                <w:szCs w:val="20"/>
              </w:rPr>
            </w:pPr>
          </w:p>
          <w:p w14:paraId="679ADE1D" w14:textId="77777777" w:rsidR="00947D2C" w:rsidRPr="0019259D" w:rsidRDefault="00947D2C">
            <w:pPr>
              <w:rPr>
                <w:rFonts w:ascii="Arial" w:hAnsi="Arial" w:cs="Arial"/>
                <w:sz w:val="20"/>
                <w:szCs w:val="20"/>
              </w:rPr>
            </w:pPr>
          </w:p>
          <w:p w14:paraId="3FB048DD" w14:textId="740167C8" w:rsidR="00947D2C" w:rsidRPr="0019259D" w:rsidRDefault="00947D2C">
            <w:pPr>
              <w:rPr>
                <w:rFonts w:ascii="Arial" w:hAnsi="Arial" w:cs="Arial"/>
                <w:b/>
                <w:sz w:val="20"/>
                <w:szCs w:val="20"/>
              </w:rPr>
            </w:pPr>
            <w:r w:rsidRPr="0019259D">
              <w:rPr>
                <w:rFonts w:ascii="Arial" w:hAnsi="Arial" w:cs="Arial"/>
                <w:b/>
                <w:sz w:val="20"/>
                <w:szCs w:val="20"/>
              </w:rPr>
              <w:t xml:space="preserve">Update </w:t>
            </w:r>
            <w:r w:rsidR="00590C00">
              <w:rPr>
                <w:rFonts w:ascii="Arial" w:hAnsi="Arial" w:cs="Arial"/>
                <w:b/>
                <w:sz w:val="20"/>
                <w:szCs w:val="20"/>
              </w:rPr>
              <w:t>09/11</w:t>
            </w:r>
            <w:r w:rsidRPr="0019259D">
              <w:rPr>
                <w:rFonts w:ascii="Arial" w:hAnsi="Arial" w:cs="Arial"/>
                <w:b/>
                <w:sz w:val="20"/>
                <w:szCs w:val="20"/>
              </w:rPr>
              <w:t>/18</w:t>
            </w:r>
          </w:p>
          <w:p w14:paraId="7C471D82" w14:textId="29DAD7AE" w:rsidR="00947D2C" w:rsidRPr="0019259D" w:rsidRDefault="00947D2C">
            <w:pPr>
              <w:rPr>
                <w:rFonts w:ascii="Arial" w:hAnsi="Arial" w:cs="Arial"/>
                <w:sz w:val="20"/>
                <w:szCs w:val="20"/>
              </w:rPr>
            </w:pPr>
            <w:r w:rsidRPr="0019259D">
              <w:rPr>
                <w:rFonts w:ascii="Arial" w:hAnsi="Arial" w:cs="Arial"/>
                <w:b/>
                <w:sz w:val="20"/>
                <w:szCs w:val="20"/>
              </w:rPr>
              <w:t>Not closed</w:t>
            </w:r>
          </w:p>
        </w:tc>
      </w:tr>
    </w:tbl>
    <w:p w14:paraId="58B92815" w14:textId="68E810D6" w:rsidR="00E07E0C" w:rsidRPr="0019259D" w:rsidRDefault="00E07E0C">
      <w:pPr>
        <w:rPr>
          <w:rFonts w:ascii="Arial" w:hAnsi="Arial" w:cs="Arial"/>
          <w:sz w:val="20"/>
          <w:szCs w:val="20"/>
        </w:rPr>
      </w:pPr>
    </w:p>
    <w:p w14:paraId="0FE0E373" w14:textId="77777777" w:rsidR="00E07E0C" w:rsidRPr="0019259D" w:rsidRDefault="00E07E0C">
      <w:pPr>
        <w:rPr>
          <w:rFonts w:ascii="Arial" w:hAnsi="Arial" w:cs="Arial"/>
          <w:sz w:val="20"/>
          <w:szCs w:val="20"/>
        </w:rPr>
      </w:pPr>
      <w:r w:rsidRPr="0019259D">
        <w:rPr>
          <w:rFonts w:ascii="Arial" w:hAnsi="Arial" w:cs="Arial"/>
          <w:sz w:val="20"/>
          <w:szCs w:val="20"/>
        </w:rPr>
        <w:br w:type="page"/>
      </w:r>
    </w:p>
    <w:tbl>
      <w:tblPr>
        <w:tblStyle w:val="Grilledutableau"/>
        <w:tblW w:w="14312" w:type="dxa"/>
        <w:tblLayout w:type="fixed"/>
        <w:tblLook w:val="04A0" w:firstRow="1" w:lastRow="0" w:firstColumn="1" w:lastColumn="0" w:noHBand="0" w:noVBand="1"/>
      </w:tblPr>
      <w:tblGrid>
        <w:gridCol w:w="1979"/>
        <w:gridCol w:w="19"/>
        <w:gridCol w:w="1398"/>
        <w:gridCol w:w="2835"/>
        <w:gridCol w:w="3686"/>
        <w:gridCol w:w="2694"/>
        <w:gridCol w:w="1701"/>
      </w:tblGrid>
      <w:tr w:rsidR="00EE6586" w:rsidRPr="0019259D" w14:paraId="1CB50D26" w14:textId="77777777" w:rsidTr="00744929">
        <w:tc>
          <w:tcPr>
            <w:tcW w:w="1998" w:type="dxa"/>
            <w:gridSpan w:val="2"/>
            <w:shd w:val="clear" w:color="auto" w:fill="E2EFD9" w:themeFill="accent6" w:themeFillTint="33"/>
          </w:tcPr>
          <w:p w14:paraId="7FFF665E" w14:textId="3602B7FE" w:rsidR="00CF221C" w:rsidRPr="0019259D" w:rsidRDefault="00CF221C">
            <w:pPr>
              <w:rPr>
                <w:rFonts w:ascii="Arial" w:hAnsi="Arial" w:cs="Arial"/>
                <w:sz w:val="20"/>
                <w:szCs w:val="20"/>
              </w:rPr>
            </w:pPr>
          </w:p>
          <w:p w14:paraId="243A9C2E" w14:textId="77777777" w:rsidR="00EE6586" w:rsidRPr="00331245" w:rsidRDefault="00EE6586">
            <w:pPr>
              <w:rPr>
                <w:rFonts w:ascii="Arial" w:hAnsi="Arial" w:cs="Arial"/>
                <w:b/>
                <w:sz w:val="20"/>
                <w:szCs w:val="20"/>
              </w:rPr>
            </w:pPr>
            <w:proofErr w:type="spellStart"/>
            <w:r w:rsidRPr="00331245">
              <w:rPr>
                <w:rFonts w:ascii="Arial" w:hAnsi="Arial" w:cs="Arial"/>
                <w:b/>
                <w:sz w:val="20"/>
                <w:szCs w:val="20"/>
              </w:rPr>
              <w:t>Verifavia</w:t>
            </w:r>
            <w:proofErr w:type="spellEnd"/>
            <w:r w:rsidRPr="00331245">
              <w:rPr>
                <w:rFonts w:ascii="Arial" w:hAnsi="Arial" w:cs="Arial"/>
                <w:b/>
                <w:sz w:val="20"/>
                <w:szCs w:val="20"/>
              </w:rPr>
              <w:t xml:space="preserve"> vs DAkkS</w:t>
            </w:r>
          </w:p>
        </w:tc>
        <w:tc>
          <w:tcPr>
            <w:tcW w:w="1398" w:type="dxa"/>
            <w:shd w:val="clear" w:color="auto" w:fill="E2EFD9" w:themeFill="accent6" w:themeFillTint="33"/>
          </w:tcPr>
          <w:p w14:paraId="04071465" w14:textId="77777777" w:rsidR="00CF221C" w:rsidRPr="0019259D" w:rsidRDefault="00CF221C">
            <w:pPr>
              <w:rPr>
                <w:rFonts w:ascii="Arial" w:hAnsi="Arial" w:cs="Arial"/>
                <w:sz w:val="20"/>
                <w:szCs w:val="20"/>
              </w:rPr>
            </w:pPr>
          </w:p>
          <w:p w14:paraId="7786562B" w14:textId="77777777" w:rsidR="00EE6586" w:rsidRPr="0019259D" w:rsidRDefault="00635A4A">
            <w:pPr>
              <w:rPr>
                <w:rFonts w:ascii="Arial" w:hAnsi="Arial" w:cs="Arial"/>
                <w:sz w:val="20"/>
                <w:szCs w:val="20"/>
              </w:rPr>
            </w:pPr>
            <w:r w:rsidRPr="0019259D">
              <w:rPr>
                <w:rFonts w:ascii="Arial" w:hAnsi="Arial" w:cs="Arial"/>
                <w:sz w:val="20"/>
                <w:szCs w:val="20"/>
              </w:rPr>
              <w:t>15/06/2017</w:t>
            </w:r>
          </w:p>
          <w:p w14:paraId="77A49811" w14:textId="77777777" w:rsidR="00635A4A" w:rsidRPr="0019259D" w:rsidRDefault="00635A4A">
            <w:pPr>
              <w:rPr>
                <w:rFonts w:ascii="Arial" w:hAnsi="Arial" w:cs="Arial"/>
                <w:sz w:val="20"/>
                <w:szCs w:val="20"/>
              </w:rPr>
            </w:pPr>
            <w:r w:rsidRPr="0019259D">
              <w:rPr>
                <w:rFonts w:ascii="Arial" w:hAnsi="Arial" w:cs="Arial"/>
                <w:sz w:val="20"/>
                <w:szCs w:val="20"/>
              </w:rPr>
              <w:t>(Initial contact made with N</w:t>
            </w:r>
            <w:r w:rsidR="003E00E7" w:rsidRPr="0019259D">
              <w:rPr>
                <w:rFonts w:ascii="Arial" w:hAnsi="Arial" w:cs="Arial"/>
                <w:sz w:val="20"/>
                <w:szCs w:val="20"/>
              </w:rPr>
              <w:t>.</w:t>
            </w:r>
            <w:r w:rsidRPr="0019259D">
              <w:rPr>
                <w:rFonts w:ascii="Arial" w:hAnsi="Arial" w:cs="Arial"/>
                <w:sz w:val="20"/>
                <w:szCs w:val="20"/>
              </w:rPr>
              <w:t>C</w:t>
            </w:r>
            <w:r w:rsidR="003E00E7" w:rsidRPr="0019259D">
              <w:rPr>
                <w:rFonts w:ascii="Arial" w:hAnsi="Arial" w:cs="Arial"/>
                <w:sz w:val="20"/>
                <w:szCs w:val="20"/>
              </w:rPr>
              <w:t>.</w:t>
            </w:r>
            <w:r w:rsidRPr="0019259D">
              <w:rPr>
                <w:rFonts w:ascii="Arial" w:hAnsi="Arial" w:cs="Arial"/>
                <w:sz w:val="20"/>
                <w:szCs w:val="20"/>
              </w:rPr>
              <w:t xml:space="preserve"> Dalstrup on 5/06)</w:t>
            </w:r>
          </w:p>
        </w:tc>
        <w:tc>
          <w:tcPr>
            <w:tcW w:w="2835" w:type="dxa"/>
            <w:shd w:val="clear" w:color="auto" w:fill="E2EFD9" w:themeFill="accent6" w:themeFillTint="33"/>
          </w:tcPr>
          <w:p w14:paraId="1EA61E11" w14:textId="77777777" w:rsidR="00CF221C" w:rsidRPr="0019259D" w:rsidRDefault="00CF221C" w:rsidP="00305609">
            <w:pPr>
              <w:rPr>
                <w:rFonts w:ascii="Arial" w:hAnsi="Arial" w:cs="Arial"/>
                <w:sz w:val="20"/>
                <w:szCs w:val="20"/>
              </w:rPr>
            </w:pPr>
          </w:p>
          <w:p w14:paraId="006ACC79" w14:textId="77777777" w:rsidR="00EE6586" w:rsidRPr="0019259D" w:rsidRDefault="00EE6586" w:rsidP="00305609">
            <w:pPr>
              <w:rPr>
                <w:rFonts w:ascii="Arial" w:hAnsi="Arial" w:cs="Arial"/>
                <w:sz w:val="20"/>
                <w:szCs w:val="20"/>
              </w:rPr>
            </w:pPr>
            <w:r w:rsidRPr="0019259D">
              <w:rPr>
                <w:rFonts w:ascii="Arial" w:hAnsi="Arial" w:cs="Arial"/>
                <w:sz w:val="20"/>
                <w:szCs w:val="20"/>
              </w:rPr>
              <w:t>Concerns practices of Classification companies accredited for MRV</w:t>
            </w:r>
            <w:r w:rsidR="00635A4A" w:rsidRPr="0019259D">
              <w:rPr>
                <w:rFonts w:ascii="Arial" w:hAnsi="Arial" w:cs="Arial"/>
                <w:sz w:val="20"/>
                <w:szCs w:val="20"/>
              </w:rPr>
              <w:t>.</w:t>
            </w:r>
          </w:p>
          <w:p w14:paraId="1C330105" w14:textId="77777777" w:rsidR="00FB772D" w:rsidRPr="0019259D" w:rsidRDefault="00FB772D" w:rsidP="00305609">
            <w:pPr>
              <w:rPr>
                <w:rFonts w:ascii="Arial" w:hAnsi="Arial" w:cs="Arial"/>
                <w:sz w:val="20"/>
                <w:szCs w:val="20"/>
              </w:rPr>
            </w:pPr>
            <w:r w:rsidRPr="0019259D">
              <w:rPr>
                <w:rFonts w:ascii="Arial" w:hAnsi="Arial" w:cs="Arial"/>
                <w:sz w:val="20"/>
                <w:szCs w:val="20"/>
              </w:rPr>
              <w:t>Complainant claims there is unfair competition for accredited independent verifiers.</w:t>
            </w:r>
          </w:p>
          <w:p w14:paraId="6BBAE618" w14:textId="77777777" w:rsidR="00FB772D" w:rsidRPr="0019259D" w:rsidRDefault="00FB772D" w:rsidP="00635A4A">
            <w:pPr>
              <w:rPr>
                <w:rFonts w:ascii="Arial" w:hAnsi="Arial" w:cs="Arial"/>
                <w:sz w:val="20"/>
                <w:szCs w:val="20"/>
              </w:rPr>
            </w:pPr>
            <w:r w:rsidRPr="0019259D">
              <w:rPr>
                <w:rFonts w:ascii="Arial" w:hAnsi="Arial" w:cs="Arial"/>
                <w:sz w:val="20"/>
                <w:szCs w:val="20"/>
              </w:rPr>
              <w:t xml:space="preserve">Issue is </w:t>
            </w:r>
            <w:r w:rsidR="00635A4A" w:rsidRPr="0019259D">
              <w:rPr>
                <w:rFonts w:ascii="Arial" w:hAnsi="Arial" w:cs="Arial"/>
                <w:sz w:val="20"/>
                <w:szCs w:val="20"/>
              </w:rPr>
              <w:t xml:space="preserve">IT and </w:t>
            </w:r>
            <w:r w:rsidRPr="0019259D">
              <w:rPr>
                <w:rFonts w:ascii="Arial" w:hAnsi="Arial" w:cs="Arial"/>
                <w:sz w:val="20"/>
                <w:szCs w:val="20"/>
              </w:rPr>
              <w:t xml:space="preserve">Consultancy </w:t>
            </w:r>
            <w:r w:rsidR="00635A4A" w:rsidRPr="0019259D">
              <w:rPr>
                <w:rFonts w:ascii="Arial" w:hAnsi="Arial" w:cs="Arial"/>
                <w:sz w:val="20"/>
                <w:szCs w:val="20"/>
              </w:rPr>
              <w:t xml:space="preserve">services given as a package with verification service </w:t>
            </w:r>
            <w:r w:rsidRPr="0019259D">
              <w:rPr>
                <w:rFonts w:ascii="Arial" w:hAnsi="Arial" w:cs="Arial"/>
                <w:sz w:val="20"/>
                <w:szCs w:val="20"/>
              </w:rPr>
              <w:t>by those companies</w:t>
            </w:r>
          </w:p>
        </w:tc>
        <w:tc>
          <w:tcPr>
            <w:tcW w:w="3686" w:type="dxa"/>
            <w:shd w:val="clear" w:color="auto" w:fill="E2EFD9" w:themeFill="accent6" w:themeFillTint="33"/>
          </w:tcPr>
          <w:p w14:paraId="65DC2E91" w14:textId="77777777" w:rsidR="00CF221C" w:rsidRPr="0019259D" w:rsidRDefault="00CF221C">
            <w:pPr>
              <w:rPr>
                <w:rFonts w:ascii="Arial" w:hAnsi="Arial" w:cs="Arial"/>
                <w:sz w:val="20"/>
                <w:szCs w:val="20"/>
              </w:rPr>
            </w:pPr>
          </w:p>
          <w:p w14:paraId="7C1A24C8" w14:textId="6EA8750A" w:rsidR="00B575AB" w:rsidRPr="0019259D" w:rsidRDefault="00BC2AA5">
            <w:pPr>
              <w:rPr>
                <w:rFonts w:ascii="Arial" w:hAnsi="Arial" w:cs="Arial"/>
                <w:sz w:val="20"/>
                <w:szCs w:val="20"/>
              </w:rPr>
            </w:pPr>
            <w:r w:rsidRPr="0019259D">
              <w:rPr>
                <w:rFonts w:ascii="Arial" w:hAnsi="Arial" w:cs="Arial"/>
                <w:sz w:val="20"/>
                <w:szCs w:val="20"/>
              </w:rPr>
              <w:t xml:space="preserve">On 17/08/2017 </w:t>
            </w:r>
            <w:r w:rsidR="00416AA9" w:rsidRPr="0019259D">
              <w:rPr>
                <w:rFonts w:ascii="Arial" w:hAnsi="Arial" w:cs="Arial"/>
                <w:sz w:val="20"/>
                <w:szCs w:val="20"/>
              </w:rPr>
              <w:t>D</w:t>
            </w:r>
            <w:r w:rsidR="00DD765F" w:rsidRPr="0019259D">
              <w:rPr>
                <w:rFonts w:ascii="Arial" w:hAnsi="Arial" w:cs="Arial"/>
                <w:sz w:val="20"/>
                <w:szCs w:val="20"/>
              </w:rPr>
              <w:t>A</w:t>
            </w:r>
            <w:r w:rsidR="00416AA9" w:rsidRPr="0019259D">
              <w:rPr>
                <w:rFonts w:ascii="Arial" w:hAnsi="Arial" w:cs="Arial"/>
                <w:sz w:val="20"/>
                <w:szCs w:val="20"/>
              </w:rPr>
              <w:t>kkS has been requested to provide a report on how the complaint was dealt with at DAkkS level.</w:t>
            </w:r>
          </w:p>
          <w:p w14:paraId="12021135" w14:textId="77777777" w:rsidR="00416AA9" w:rsidRPr="0019259D" w:rsidRDefault="00416AA9">
            <w:pPr>
              <w:rPr>
                <w:rFonts w:ascii="Arial" w:hAnsi="Arial" w:cs="Arial"/>
                <w:sz w:val="20"/>
                <w:szCs w:val="20"/>
              </w:rPr>
            </w:pPr>
            <w:r w:rsidRPr="0019259D">
              <w:rPr>
                <w:rFonts w:ascii="Arial" w:hAnsi="Arial" w:cs="Arial"/>
                <w:sz w:val="20"/>
                <w:szCs w:val="20"/>
              </w:rPr>
              <w:t>The report has not been received yet.</w:t>
            </w:r>
          </w:p>
          <w:p w14:paraId="745ADE2A" w14:textId="108E5483" w:rsidR="00416AA9" w:rsidRPr="0019259D" w:rsidRDefault="00BC2AA5">
            <w:pPr>
              <w:rPr>
                <w:rFonts w:ascii="Arial" w:hAnsi="Arial" w:cs="Arial"/>
                <w:sz w:val="20"/>
                <w:szCs w:val="20"/>
              </w:rPr>
            </w:pPr>
            <w:r w:rsidRPr="0019259D">
              <w:rPr>
                <w:rFonts w:ascii="Arial" w:hAnsi="Arial" w:cs="Arial"/>
                <w:sz w:val="20"/>
                <w:szCs w:val="20"/>
              </w:rPr>
              <w:t xml:space="preserve">On 23/08/2017 </w:t>
            </w:r>
            <w:r w:rsidR="00416AA9" w:rsidRPr="0019259D">
              <w:rPr>
                <w:rFonts w:ascii="Arial" w:hAnsi="Arial" w:cs="Arial"/>
                <w:sz w:val="20"/>
                <w:szCs w:val="20"/>
              </w:rPr>
              <w:t>DAkkS accepted by anticipation to share it with the other</w:t>
            </w:r>
            <w:r w:rsidR="00635A4A" w:rsidRPr="0019259D">
              <w:rPr>
                <w:rFonts w:ascii="Arial" w:hAnsi="Arial" w:cs="Arial"/>
                <w:sz w:val="20"/>
                <w:szCs w:val="20"/>
              </w:rPr>
              <w:t xml:space="preserve"> NAB involved in the case (UKAS</w:t>
            </w:r>
            <w:r w:rsidR="00416AA9" w:rsidRPr="0019259D">
              <w:rPr>
                <w:rFonts w:ascii="Arial" w:hAnsi="Arial" w:cs="Arial"/>
                <w:sz w:val="20"/>
                <w:szCs w:val="20"/>
              </w:rPr>
              <w:t xml:space="preserve"> and ESYD).</w:t>
            </w:r>
          </w:p>
          <w:p w14:paraId="5D09EF23" w14:textId="6C36D06B" w:rsidR="00416AA9" w:rsidRPr="0019259D" w:rsidRDefault="00416AA9">
            <w:pPr>
              <w:rPr>
                <w:rFonts w:ascii="Arial" w:hAnsi="Arial" w:cs="Arial"/>
                <w:sz w:val="20"/>
                <w:szCs w:val="20"/>
              </w:rPr>
            </w:pPr>
            <w:r w:rsidRPr="0019259D">
              <w:rPr>
                <w:rFonts w:ascii="Arial" w:hAnsi="Arial" w:cs="Arial"/>
                <w:sz w:val="20"/>
                <w:szCs w:val="20"/>
              </w:rPr>
              <w:t>Note</w:t>
            </w:r>
            <w:r w:rsidR="00DD765F" w:rsidRPr="0019259D">
              <w:rPr>
                <w:rFonts w:ascii="Arial" w:hAnsi="Arial" w:cs="Arial"/>
                <w:sz w:val="20"/>
                <w:szCs w:val="20"/>
              </w:rPr>
              <w:t xml:space="preserve"> </w:t>
            </w:r>
            <w:r w:rsidRPr="0019259D">
              <w:rPr>
                <w:rFonts w:ascii="Arial" w:hAnsi="Arial" w:cs="Arial"/>
                <w:sz w:val="20"/>
                <w:szCs w:val="20"/>
              </w:rPr>
              <w:t xml:space="preserve">1: the case was first raised by Complainant in the EU ETS network and came to the </w:t>
            </w:r>
            <w:proofErr w:type="spellStart"/>
            <w:r w:rsidRPr="0019259D">
              <w:rPr>
                <w:rFonts w:ascii="Arial" w:hAnsi="Arial" w:cs="Arial"/>
                <w:sz w:val="20"/>
                <w:szCs w:val="20"/>
              </w:rPr>
              <w:t>Secr</w:t>
            </w:r>
            <w:proofErr w:type="spellEnd"/>
            <w:r w:rsidRPr="0019259D">
              <w:rPr>
                <w:rFonts w:ascii="Arial" w:hAnsi="Arial" w:cs="Arial"/>
                <w:sz w:val="20"/>
                <w:szCs w:val="20"/>
              </w:rPr>
              <w:t xml:space="preserve"> thru Niels-Christian Dalstrup.</w:t>
            </w:r>
          </w:p>
          <w:p w14:paraId="6127F18C" w14:textId="399B6C3F" w:rsidR="00416AA9" w:rsidRPr="0019259D" w:rsidRDefault="00416AA9">
            <w:pPr>
              <w:rPr>
                <w:rFonts w:ascii="Arial" w:hAnsi="Arial" w:cs="Arial"/>
                <w:sz w:val="20"/>
                <w:szCs w:val="20"/>
              </w:rPr>
            </w:pPr>
            <w:r w:rsidRPr="0019259D">
              <w:rPr>
                <w:rFonts w:ascii="Arial" w:hAnsi="Arial" w:cs="Arial"/>
                <w:sz w:val="20"/>
                <w:szCs w:val="20"/>
              </w:rPr>
              <w:t>Note</w:t>
            </w:r>
            <w:r w:rsidR="00DD765F" w:rsidRPr="0019259D">
              <w:rPr>
                <w:rFonts w:ascii="Arial" w:hAnsi="Arial" w:cs="Arial"/>
                <w:sz w:val="20"/>
                <w:szCs w:val="20"/>
              </w:rPr>
              <w:t xml:space="preserve"> </w:t>
            </w:r>
            <w:r w:rsidRPr="0019259D">
              <w:rPr>
                <w:rFonts w:ascii="Arial" w:hAnsi="Arial" w:cs="Arial"/>
                <w:sz w:val="20"/>
                <w:szCs w:val="20"/>
              </w:rPr>
              <w:t>2: the Complainant raised also an issue against ESYD but could not demonstrate that a complaint had effectivel</w:t>
            </w:r>
            <w:r w:rsidR="00635A4A" w:rsidRPr="0019259D">
              <w:rPr>
                <w:rFonts w:ascii="Arial" w:hAnsi="Arial" w:cs="Arial"/>
                <w:sz w:val="20"/>
                <w:szCs w:val="20"/>
              </w:rPr>
              <w:t>y been lodged with ESYD although</w:t>
            </w:r>
            <w:r w:rsidRPr="0019259D">
              <w:rPr>
                <w:rFonts w:ascii="Arial" w:hAnsi="Arial" w:cs="Arial"/>
                <w:sz w:val="20"/>
                <w:szCs w:val="20"/>
              </w:rPr>
              <w:t xml:space="preserve"> contacts had obviously been taken. By email to ESYD on 16/10</w:t>
            </w:r>
            <w:r w:rsidR="009A6261" w:rsidRPr="0019259D">
              <w:rPr>
                <w:rFonts w:ascii="Arial" w:hAnsi="Arial" w:cs="Arial"/>
                <w:sz w:val="20"/>
                <w:szCs w:val="20"/>
              </w:rPr>
              <w:t xml:space="preserve"> 2017</w:t>
            </w:r>
            <w:r w:rsidRPr="0019259D">
              <w:rPr>
                <w:rFonts w:ascii="Arial" w:hAnsi="Arial" w:cs="Arial"/>
                <w:sz w:val="20"/>
                <w:szCs w:val="20"/>
              </w:rPr>
              <w:t>, EA asked for an update on this.</w:t>
            </w:r>
          </w:p>
          <w:p w14:paraId="0B81C841" w14:textId="77777777" w:rsidR="00635A4A" w:rsidRPr="0019259D" w:rsidRDefault="00635A4A">
            <w:pPr>
              <w:rPr>
                <w:rFonts w:ascii="Arial" w:hAnsi="Arial" w:cs="Arial"/>
                <w:sz w:val="20"/>
                <w:szCs w:val="20"/>
              </w:rPr>
            </w:pPr>
            <w:r w:rsidRPr="0019259D">
              <w:rPr>
                <w:rFonts w:ascii="Arial" w:hAnsi="Arial" w:cs="Arial"/>
                <w:sz w:val="20"/>
                <w:szCs w:val="20"/>
              </w:rPr>
              <w:t>Note3: UKAS is also mentioned but there is no evidence 1</w:t>
            </w:r>
            <w:r w:rsidRPr="0019259D">
              <w:rPr>
                <w:rFonts w:ascii="Arial" w:hAnsi="Arial" w:cs="Arial"/>
                <w:sz w:val="20"/>
                <w:szCs w:val="20"/>
                <w:vertAlign w:val="superscript"/>
              </w:rPr>
              <w:t>st</w:t>
            </w:r>
            <w:r w:rsidRPr="0019259D">
              <w:rPr>
                <w:rFonts w:ascii="Arial" w:hAnsi="Arial" w:cs="Arial"/>
                <w:sz w:val="20"/>
                <w:szCs w:val="20"/>
              </w:rPr>
              <w:t xml:space="preserve"> that a complaint is raised with EA against UKAS and there is a case at UKAS level</w:t>
            </w:r>
          </w:p>
          <w:p w14:paraId="0CEC2B73" w14:textId="77777777" w:rsidR="00990CC0" w:rsidRPr="0019259D" w:rsidRDefault="00990CC0">
            <w:pPr>
              <w:rPr>
                <w:rFonts w:ascii="Arial" w:hAnsi="Arial" w:cs="Arial"/>
                <w:sz w:val="20"/>
                <w:szCs w:val="20"/>
              </w:rPr>
            </w:pPr>
          </w:p>
          <w:p w14:paraId="746172B9" w14:textId="00726D10" w:rsidR="00990CC0" w:rsidRPr="0019259D" w:rsidRDefault="00990CC0" w:rsidP="00990CC0">
            <w:pPr>
              <w:rPr>
                <w:rFonts w:ascii="Arial" w:hAnsi="Arial" w:cs="Arial"/>
                <w:sz w:val="20"/>
                <w:szCs w:val="20"/>
              </w:rPr>
            </w:pPr>
            <w:r w:rsidRPr="0019259D">
              <w:rPr>
                <w:rFonts w:ascii="Arial" w:hAnsi="Arial" w:cs="Arial"/>
                <w:sz w:val="20"/>
                <w:szCs w:val="20"/>
              </w:rPr>
              <w:t>DAkkS report received on 28/08/2018. It demonstrates that DAkkS took the appropriate action, including through onsite assessment and investigation which concluded that the CB Monitoring Plan Generator does not constitute “technical assistance” in the meaning of the Regulation. T</w:t>
            </w:r>
            <w:r w:rsidRPr="0019259D">
              <w:rPr>
                <w:rFonts w:ascii="Arial" w:hAnsi="Arial" w:cs="Arial"/>
                <w:sz w:val="20"/>
                <w:szCs w:val="20"/>
                <w:lang w:val="en-US"/>
              </w:rPr>
              <w:t>he outcome of DAkkS investigation is that there is no conflict of interest regarding impartiality and in particular consultancy.</w:t>
            </w:r>
          </w:p>
          <w:p w14:paraId="546A6DE9" w14:textId="77777777" w:rsidR="00990CC0" w:rsidRPr="0019259D" w:rsidRDefault="00990CC0">
            <w:pPr>
              <w:rPr>
                <w:rFonts w:ascii="Arial" w:hAnsi="Arial" w:cs="Arial"/>
                <w:sz w:val="20"/>
                <w:szCs w:val="20"/>
              </w:rPr>
            </w:pPr>
          </w:p>
        </w:tc>
        <w:tc>
          <w:tcPr>
            <w:tcW w:w="2694" w:type="dxa"/>
            <w:shd w:val="clear" w:color="auto" w:fill="E2EFD9" w:themeFill="accent6" w:themeFillTint="33"/>
          </w:tcPr>
          <w:p w14:paraId="4AF359F3" w14:textId="77777777" w:rsidR="00CF221C" w:rsidRPr="0019259D" w:rsidRDefault="00CF221C" w:rsidP="00635A4A">
            <w:pPr>
              <w:rPr>
                <w:rFonts w:ascii="Arial" w:hAnsi="Arial" w:cs="Arial"/>
                <w:sz w:val="20"/>
                <w:szCs w:val="20"/>
              </w:rPr>
            </w:pPr>
          </w:p>
          <w:p w14:paraId="26B2517E" w14:textId="77777777" w:rsidR="00A9692D" w:rsidRPr="0019259D" w:rsidRDefault="00A9692D">
            <w:pPr>
              <w:rPr>
                <w:rFonts w:ascii="Arial" w:hAnsi="Arial" w:cs="Arial"/>
                <w:sz w:val="20"/>
                <w:szCs w:val="20"/>
              </w:rPr>
            </w:pPr>
          </w:p>
          <w:p w14:paraId="74DF4149" w14:textId="77777777" w:rsidR="00A9692D" w:rsidRPr="0019259D" w:rsidRDefault="00A9692D" w:rsidP="00A9692D">
            <w:pPr>
              <w:rPr>
                <w:rFonts w:ascii="Arial" w:hAnsi="Arial" w:cs="Arial"/>
                <w:b/>
                <w:sz w:val="20"/>
                <w:szCs w:val="20"/>
              </w:rPr>
            </w:pPr>
          </w:p>
          <w:p w14:paraId="42C415D2" w14:textId="77777777" w:rsidR="00A9692D" w:rsidRPr="0019259D" w:rsidRDefault="00990CC0" w:rsidP="00A9692D">
            <w:pPr>
              <w:rPr>
                <w:rFonts w:ascii="Arial" w:hAnsi="Arial" w:cs="Arial"/>
                <w:sz w:val="20"/>
                <w:szCs w:val="20"/>
              </w:rPr>
            </w:pPr>
            <w:r w:rsidRPr="0019259D">
              <w:rPr>
                <w:rFonts w:ascii="Arial" w:hAnsi="Arial" w:cs="Arial"/>
                <w:sz w:val="20"/>
                <w:szCs w:val="20"/>
              </w:rPr>
              <w:t>DAkkS informed EA that they would report on conclusion of the complaint to the Complainant.</w:t>
            </w:r>
          </w:p>
          <w:p w14:paraId="7785F213" w14:textId="77777777" w:rsidR="00990CC0" w:rsidRPr="0019259D" w:rsidRDefault="00990CC0" w:rsidP="00A9692D">
            <w:pPr>
              <w:rPr>
                <w:rFonts w:ascii="Arial" w:hAnsi="Arial" w:cs="Arial"/>
                <w:sz w:val="20"/>
                <w:szCs w:val="20"/>
              </w:rPr>
            </w:pPr>
          </w:p>
          <w:p w14:paraId="12076C9F" w14:textId="1DD7FA34" w:rsidR="00990CC0" w:rsidRPr="0019259D" w:rsidRDefault="00990CC0" w:rsidP="00057FD6">
            <w:pPr>
              <w:rPr>
                <w:rFonts w:ascii="Arial" w:hAnsi="Arial" w:cs="Arial"/>
                <w:sz w:val="20"/>
                <w:szCs w:val="20"/>
              </w:rPr>
            </w:pPr>
            <w:r w:rsidRPr="0019259D">
              <w:rPr>
                <w:rFonts w:ascii="Arial" w:hAnsi="Arial" w:cs="Arial"/>
                <w:sz w:val="20"/>
                <w:szCs w:val="20"/>
              </w:rPr>
              <w:t xml:space="preserve">EA will send the complaint summary report </w:t>
            </w:r>
            <w:r w:rsidR="00057FD6" w:rsidRPr="0019259D">
              <w:rPr>
                <w:rFonts w:ascii="Arial" w:hAnsi="Arial" w:cs="Arial"/>
                <w:sz w:val="20"/>
                <w:szCs w:val="20"/>
              </w:rPr>
              <w:t xml:space="preserve">by end of August 2018 </w:t>
            </w:r>
            <w:r w:rsidRPr="0019259D">
              <w:rPr>
                <w:rFonts w:ascii="Arial" w:hAnsi="Arial" w:cs="Arial"/>
                <w:sz w:val="20"/>
                <w:szCs w:val="20"/>
              </w:rPr>
              <w:t xml:space="preserve"> </w:t>
            </w:r>
          </w:p>
        </w:tc>
        <w:tc>
          <w:tcPr>
            <w:tcW w:w="1701" w:type="dxa"/>
            <w:shd w:val="clear" w:color="auto" w:fill="E2EFD9" w:themeFill="accent6" w:themeFillTint="33"/>
          </w:tcPr>
          <w:p w14:paraId="5337A9A9" w14:textId="77777777" w:rsidR="00416AA9" w:rsidRPr="0019259D" w:rsidRDefault="00416AA9">
            <w:pPr>
              <w:rPr>
                <w:rFonts w:ascii="Arial" w:hAnsi="Arial" w:cs="Arial"/>
                <w:sz w:val="20"/>
                <w:szCs w:val="20"/>
              </w:rPr>
            </w:pPr>
          </w:p>
          <w:p w14:paraId="648F116B" w14:textId="77777777" w:rsidR="00990CC0" w:rsidRPr="00DA04FE" w:rsidRDefault="00990CC0">
            <w:pPr>
              <w:rPr>
                <w:rFonts w:ascii="Arial" w:hAnsi="Arial" w:cs="Arial"/>
                <w:sz w:val="20"/>
                <w:szCs w:val="20"/>
              </w:rPr>
            </w:pPr>
          </w:p>
          <w:p w14:paraId="7C984F05" w14:textId="768467AD" w:rsidR="00A9692D" w:rsidRPr="0019259D" w:rsidRDefault="00990CC0">
            <w:pPr>
              <w:rPr>
                <w:rFonts w:ascii="Arial" w:hAnsi="Arial" w:cs="Arial"/>
                <w:b/>
                <w:sz w:val="20"/>
                <w:szCs w:val="20"/>
              </w:rPr>
            </w:pPr>
            <w:r w:rsidRPr="0019259D">
              <w:rPr>
                <w:rFonts w:ascii="Arial" w:hAnsi="Arial" w:cs="Arial"/>
                <w:b/>
                <w:sz w:val="20"/>
                <w:szCs w:val="20"/>
              </w:rPr>
              <w:t>Closed 29/08/2018</w:t>
            </w:r>
          </w:p>
          <w:p w14:paraId="7A1C6288" w14:textId="77777777" w:rsidR="00A9692D" w:rsidRPr="0019259D" w:rsidRDefault="00A9692D">
            <w:pPr>
              <w:rPr>
                <w:rFonts w:ascii="Arial" w:hAnsi="Arial" w:cs="Arial"/>
                <w:b/>
                <w:sz w:val="20"/>
                <w:szCs w:val="20"/>
              </w:rPr>
            </w:pPr>
          </w:p>
          <w:p w14:paraId="70E5DB66" w14:textId="77777777" w:rsidR="00A9692D" w:rsidRPr="0019259D" w:rsidRDefault="00A9692D" w:rsidP="00C22125">
            <w:pPr>
              <w:rPr>
                <w:rFonts w:ascii="Arial" w:hAnsi="Arial" w:cs="Arial"/>
                <w:sz w:val="20"/>
                <w:szCs w:val="20"/>
              </w:rPr>
            </w:pPr>
          </w:p>
          <w:p w14:paraId="41DED598" w14:textId="508A4BE9" w:rsidR="005761D8" w:rsidRPr="0019259D" w:rsidRDefault="005761D8" w:rsidP="00C22125">
            <w:pPr>
              <w:rPr>
                <w:rFonts w:ascii="Arial" w:hAnsi="Arial" w:cs="Arial"/>
                <w:sz w:val="20"/>
                <w:szCs w:val="20"/>
              </w:rPr>
            </w:pPr>
          </w:p>
        </w:tc>
      </w:tr>
      <w:tr w:rsidR="00A9692D" w:rsidRPr="0019259D" w14:paraId="4030BED0" w14:textId="77777777" w:rsidTr="00744929">
        <w:tblPrEx>
          <w:shd w:val="clear" w:color="auto" w:fill="E2EFD9" w:themeFill="accent6" w:themeFillTint="33"/>
        </w:tblPrEx>
        <w:tc>
          <w:tcPr>
            <w:tcW w:w="1979" w:type="dxa"/>
            <w:shd w:val="clear" w:color="auto" w:fill="E2EFD9" w:themeFill="accent6" w:themeFillTint="33"/>
          </w:tcPr>
          <w:p w14:paraId="6A34348B" w14:textId="77777777" w:rsidR="00590C00" w:rsidRDefault="00590C00" w:rsidP="008F220B">
            <w:pPr>
              <w:rPr>
                <w:rFonts w:ascii="Arial" w:hAnsi="Arial" w:cs="Arial"/>
                <w:b/>
                <w:sz w:val="20"/>
                <w:szCs w:val="20"/>
              </w:rPr>
            </w:pPr>
          </w:p>
          <w:p w14:paraId="5D9DD1B7" w14:textId="77777777" w:rsidR="00A9692D" w:rsidRPr="0019259D" w:rsidRDefault="00E4087E" w:rsidP="008F220B">
            <w:pPr>
              <w:rPr>
                <w:rFonts w:ascii="Arial" w:hAnsi="Arial" w:cs="Arial"/>
                <w:b/>
                <w:sz w:val="20"/>
                <w:szCs w:val="20"/>
              </w:rPr>
            </w:pPr>
            <w:proofErr w:type="spellStart"/>
            <w:r w:rsidRPr="0019259D">
              <w:rPr>
                <w:rFonts w:ascii="Arial" w:hAnsi="Arial" w:cs="Arial"/>
                <w:b/>
                <w:sz w:val="20"/>
                <w:szCs w:val="20"/>
              </w:rPr>
              <w:t>Scheidt</w:t>
            </w:r>
            <w:proofErr w:type="spellEnd"/>
            <w:r w:rsidRPr="0019259D">
              <w:rPr>
                <w:rFonts w:ascii="Arial" w:hAnsi="Arial" w:cs="Arial"/>
                <w:b/>
                <w:sz w:val="20"/>
                <w:szCs w:val="20"/>
              </w:rPr>
              <w:t xml:space="preserve"> MT against SAS</w:t>
            </w:r>
          </w:p>
          <w:p w14:paraId="0A834980" w14:textId="77777777" w:rsidR="000547A9" w:rsidRPr="0019259D" w:rsidRDefault="000547A9" w:rsidP="008F220B">
            <w:pPr>
              <w:rPr>
                <w:rFonts w:ascii="Arial" w:hAnsi="Arial" w:cs="Arial"/>
                <w:b/>
                <w:sz w:val="20"/>
                <w:szCs w:val="20"/>
              </w:rPr>
            </w:pPr>
          </w:p>
          <w:p w14:paraId="6617B67C" w14:textId="2059A93F" w:rsidR="000547A9" w:rsidRPr="0019259D" w:rsidRDefault="000547A9" w:rsidP="008F220B">
            <w:pPr>
              <w:rPr>
                <w:rFonts w:ascii="Arial" w:hAnsi="Arial" w:cs="Arial"/>
                <w:b/>
                <w:sz w:val="20"/>
                <w:szCs w:val="20"/>
              </w:rPr>
            </w:pPr>
            <w:r w:rsidRPr="00DA04FE">
              <w:rPr>
                <w:rFonts w:ascii="Arial" w:hAnsi="Arial" w:cs="Arial"/>
                <w:b/>
                <w:sz w:val="20"/>
                <w:szCs w:val="20"/>
              </w:rPr>
              <w:t>2018-01</w:t>
            </w:r>
          </w:p>
        </w:tc>
        <w:tc>
          <w:tcPr>
            <w:tcW w:w="1417" w:type="dxa"/>
            <w:gridSpan w:val="2"/>
            <w:shd w:val="clear" w:color="auto" w:fill="E2EFD9" w:themeFill="accent6" w:themeFillTint="33"/>
          </w:tcPr>
          <w:p w14:paraId="6FD0A417" w14:textId="77777777" w:rsidR="00590C00" w:rsidRDefault="00590C00" w:rsidP="008F220B">
            <w:pPr>
              <w:rPr>
                <w:rFonts w:ascii="Arial" w:hAnsi="Arial" w:cs="Arial"/>
                <w:sz w:val="20"/>
                <w:szCs w:val="20"/>
              </w:rPr>
            </w:pPr>
          </w:p>
          <w:p w14:paraId="44D8CAE8" w14:textId="77777777" w:rsidR="00C22125" w:rsidRPr="0019259D" w:rsidRDefault="00C22125" w:rsidP="008F220B">
            <w:pPr>
              <w:rPr>
                <w:rFonts w:ascii="Arial" w:hAnsi="Arial" w:cs="Arial"/>
                <w:sz w:val="20"/>
                <w:szCs w:val="20"/>
              </w:rPr>
            </w:pPr>
            <w:r w:rsidRPr="0019259D">
              <w:rPr>
                <w:rFonts w:ascii="Arial" w:hAnsi="Arial" w:cs="Arial"/>
                <w:sz w:val="20"/>
                <w:szCs w:val="20"/>
              </w:rPr>
              <w:t>Received by ground mail on 08/08/2018</w:t>
            </w:r>
          </w:p>
          <w:p w14:paraId="36C0A77C" w14:textId="423005A2" w:rsidR="00C22125" w:rsidRPr="0019259D" w:rsidRDefault="00C22125" w:rsidP="008F220B">
            <w:pPr>
              <w:rPr>
                <w:rFonts w:ascii="Arial" w:hAnsi="Arial" w:cs="Arial"/>
                <w:sz w:val="20"/>
                <w:szCs w:val="20"/>
              </w:rPr>
            </w:pPr>
            <w:r w:rsidRPr="0019259D">
              <w:rPr>
                <w:rFonts w:ascii="Arial" w:hAnsi="Arial" w:cs="Arial"/>
                <w:sz w:val="20"/>
                <w:szCs w:val="20"/>
              </w:rPr>
              <w:t>AR by EA on 13/</w:t>
            </w:r>
            <w:r w:rsidR="00744929">
              <w:rPr>
                <w:rFonts w:ascii="Arial" w:hAnsi="Arial" w:cs="Arial"/>
                <w:sz w:val="20"/>
                <w:szCs w:val="20"/>
              </w:rPr>
              <w:t>/</w:t>
            </w:r>
            <w:r w:rsidRPr="0019259D">
              <w:rPr>
                <w:rFonts w:ascii="Arial" w:hAnsi="Arial" w:cs="Arial"/>
                <w:sz w:val="20"/>
                <w:szCs w:val="20"/>
              </w:rPr>
              <w:t>08</w:t>
            </w:r>
          </w:p>
        </w:tc>
        <w:tc>
          <w:tcPr>
            <w:tcW w:w="2835" w:type="dxa"/>
            <w:shd w:val="clear" w:color="auto" w:fill="E2EFD9" w:themeFill="accent6" w:themeFillTint="33"/>
          </w:tcPr>
          <w:p w14:paraId="32340044" w14:textId="77777777" w:rsidR="00590C00" w:rsidRDefault="00590C00" w:rsidP="008F220B">
            <w:pPr>
              <w:rPr>
                <w:rFonts w:ascii="Arial" w:hAnsi="Arial" w:cs="Arial"/>
                <w:sz w:val="20"/>
                <w:szCs w:val="20"/>
              </w:rPr>
            </w:pPr>
          </w:p>
          <w:p w14:paraId="2BA70227" w14:textId="08E5DB6B" w:rsidR="00C22125" w:rsidRPr="0019259D" w:rsidRDefault="00C22125" w:rsidP="008F220B">
            <w:pPr>
              <w:rPr>
                <w:rFonts w:ascii="Arial" w:hAnsi="Arial" w:cs="Arial"/>
                <w:sz w:val="20"/>
                <w:szCs w:val="20"/>
              </w:rPr>
            </w:pPr>
            <w:r w:rsidRPr="0019259D">
              <w:rPr>
                <w:rFonts w:ascii="Arial" w:hAnsi="Arial" w:cs="Arial"/>
                <w:sz w:val="20"/>
                <w:szCs w:val="20"/>
              </w:rPr>
              <w:t>SAS is reported to not have been able to appoint an assessor in due course, thus undermining accreditation of the laboratory and therefore continuity of business and reputation.</w:t>
            </w:r>
          </w:p>
          <w:p w14:paraId="513FBED8" w14:textId="0B3EA69A" w:rsidR="00C22125" w:rsidRPr="0019259D" w:rsidRDefault="00C22125" w:rsidP="008F220B">
            <w:pPr>
              <w:rPr>
                <w:rFonts w:ascii="Arial" w:hAnsi="Arial" w:cs="Arial"/>
                <w:sz w:val="20"/>
                <w:szCs w:val="20"/>
              </w:rPr>
            </w:pPr>
            <w:r w:rsidRPr="0019259D">
              <w:rPr>
                <w:rFonts w:ascii="Arial" w:hAnsi="Arial" w:cs="Arial"/>
                <w:sz w:val="20"/>
                <w:szCs w:val="20"/>
              </w:rPr>
              <w:t>Complainant is complaining about SAS complaint process.</w:t>
            </w:r>
          </w:p>
          <w:p w14:paraId="17E6243B" w14:textId="05F5F56A" w:rsidR="00C22125" w:rsidRPr="0019259D" w:rsidRDefault="00C22125" w:rsidP="008F220B">
            <w:pPr>
              <w:rPr>
                <w:rFonts w:ascii="Arial" w:hAnsi="Arial" w:cs="Arial"/>
                <w:sz w:val="20"/>
                <w:szCs w:val="20"/>
              </w:rPr>
            </w:pPr>
            <w:r w:rsidRPr="0019259D">
              <w:rPr>
                <w:rFonts w:ascii="Arial" w:hAnsi="Arial" w:cs="Arial"/>
                <w:sz w:val="20"/>
                <w:szCs w:val="20"/>
              </w:rPr>
              <w:t>Additional technical issues regarding assessment practices in a specific calibration field will be transferred to the EA LC. Not part of the complaint process.</w:t>
            </w:r>
          </w:p>
        </w:tc>
        <w:tc>
          <w:tcPr>
            <w:tcW w:w="3686" w:type="dxa"/>
            <w:shd w:val="clear" w:color="auto" w:fill="E2EFD9" w:themeFill="accent6" w:themeFillTint="33"/>
          </w:tcPr>
          <w:p w14:paraId="0FFAF890" w14:textId="77777777" w:rsidR="00590C00" w:rsidRDefault="00590C00" w:rsidP="002E6103">
            <w:pPr>
              <w:rPr>
                <w:rFonts w:ascii="Arial" w:hAnsi="Arial" w:cs="Arial"/>
                <w:sz w:val="20"/>
                <w:szCs w:val="20"/>
              </w:rPr>
            </w:pPr>
          </w:p>
          <w:p w14:paraId="1CFDD2F5" w14:textId="77777777" w:rsidR="002E6103" w:rsidRPr="0019259D" w:rsidRDefault="002E6103" w:rsidP="002E6103">
            <w:pPr>
              <w:rPr>
                <w:rFonts w:ascii="Arial" w:hAnsi="Arial" w:cs="Arial"/>
                <w:sz w:val="20"/>
                <w:szCs w:val="20"/>
              </w:rPr>
            </w:pPr>
            <w:r w:rsidRPr="0019259D">
              <w:rPr>
                <w:rFonts w:ascii="Arial" w:hAnsi="Arial" w:cs="Arial"/>
                <w:sz w:val="20"/>
                <w:szCs w:val="20"/>
              </w:rPr>
              <w:t xml:space="preserve">On 21/08/2018, </w:t>
            </w:r>
            <w:proofErr w:type="spellStart"/>
            <w:r w:rsidRPr="0019259D">
              <w:rPr>
                <w:rFonts w:ascii="Arial" w:hAnsi="Arial" w:cs="Arial"/>
                <w:sz w:val="20"/>
                <w:szCs w:val="20"/>
              </w:rPr>
              <w:t>Secr</w:t>
            </w:r>
            <w:proofErr w:type="spellEnd"/>
            <w:r w:rsidRPr="0019259D">
              <w:rPr>
                <w:rFonts w:ascii="Arial" w:hAnsi="Arial" w:cs="Arial"/>
                <w:sz w:val="20"/>
                <w:szCs w:val="20"/>
              </w:rPr>
              <w:t xml:space="preserve"> wrote to complainant to confirm that the Complaint has been registered, asking for additional translation of some documents.</w:t>
            </w:r>
          </w:p>
          <w:p w14:paraId="5092BCDF" w14:textId="450EA479" w:rsidR="002E6103" w:rsidRPr="0019259D" w:rsidRDefault="002E6103" w:rsidP="002E6103">
            <w:pPr>
              <w:rPr>
                <w:rFonts w:ascii="Arial" w:hAnsi="Arial" w:cs="Arial"/>
                <w:sz w:val="20"/>
                <w:szCs w:val="20"/>
              </w:rPr>
            </w:pPr>
            <w:proofErr w:type="spellStart"/>
            <w:r w:rsidRPr="0019259D">
              <w:rPr>
                <w:rFonts w:ascii="Arial" w:hAnsi="Arial" w:cs="Arial"/>
                <w:sz w:val="20"/>
                <w:szCs w:val="20"/>
              </w:rPr>
              <w:t>Secr</w:t>
            </w:r>
            <w:proofErr w:type="spellEnd"/>
            <w:r w:rsidRPr="0019259D">
              <w:rPr>
                <w:rFonts w:ascii="Arial" w:hAnsi="Arial" w:cs="Arial"/>
                <w:sz w:val="20"/>
                <w:szCs w:val="20"/>
              </w:rPr>
              <w:t xml:space="preserve"> Informed SAS and asked a report on the complaint at SAS level.</w:t>
            </w:r>
          </w:p>
          <w:p w14:paraId="5DC8896D" w14:textId="77777777" w:rsidR="002E6103" w:rsidRPr="0019259D" w:rsidRDefault="002E6103" w:rsidP="002E6103">
            <w:pPr>
              <w:rPr>
                <w:rFonts w:ascii="Arial" w:hAnsi="Arial" w:cs="Arial"/>
                <w:sz w:val="20"/>
                <w:szCs w:val="20"/>
              </w:rPr>
            </w:pPr>
          </w:p>
          <w:p w14:paraId="3D8E56CC" w14:textId="3861E1B7" w:rsidR="0071140D" w:rsidRPr="0071140D" w:rsidRDefault="0071140D" w:rsidP="0071140D">
            <w:pPr>
              <w:rPr>
                <w:rFonts w:ascii="Arial" w:hAnsi="Arial" w:cs="Arial"/>
                <w:sz w:val="20"/>
                <w:szCs w:val="20"/>
              </w:rPr>
            </w:pPr>
            <w:r w:rsidRPr="0019259D">
              <w:rPr>
                <w:rFonts w:ascii="Arial" w:hAnsi="Arial" w:cs="Arial"/>
                <w:sz w:val="20"/>
                <w:szCs w:val="20"/>
              </w:rPr>
              <w:t xml:space="preserve">SAS report </w:t>
            </w:r>
            <w:r>
              <w:rPr>
                <w:rFonts w:ascii="Arial" w:hAnsi="Arial" w:cs="Arial"/>
                <w:sz w:val="20"/>
                <w:szCs w:val="20"/>
              </w:rPr>
              <w:t>was</w:t>
            </w:r>
            <w:r w:rsidRPr="0019259D">
              <w:rPr>
                <w:rFonts w:ascii="Arial" w:hAnsi="Arial" w:cs="Arial"/>
                <w:sz w:val="20"/>
                <w:szCs w:val="20"/>
              </w:rPr>
              <w:t xml:space="preserve"> received </w:t>
            </w:r>
            <w:r>
              <w:rPr>
                <w:rFonts w:ascii="Arial" w:hAnsi="Arial" w:cs="Arial"/>
                <w:sz w:val="20"/>
                <w:szCs w:val="20"/>
              </w:rPr>
              <w:t>only</w:t>
            </w:r>
            <w:r w:rsidRPr="0019259D">
              <w:rPr>
                <w:rFonts w:ascii="Arial" w:hAnsi="Arial" w:cs="Arial"/>
                <w:sz w:val="20"/>
                <w:szCs w:val="20"/>
              </w:rPr>
              <w:t xml:space="preserve"> </w:t>
            </w:r>
            <w:r w:rsidRPr="0071140D">
              <w:rPr>
                <w:rFonts w:ascii="Arial" w:hAnsi="Arial" w:cs="Arial"/>
                <w:sz w:val="20"/>
                <w:szCs w:val="20"/>
              </w:rPr>
              <w:t>21/09/2018.</w:t>
            </w:r>
            <w:r>
              <w:rPr>
                <w:rFonts w:ascii="Arial" w:hAnsi="Arial" w:cs="Arial"/>
                <w:sz w:val="20"/>
                <w:szCs w:val="20"/>
              </w:rPr>
              <w:t xml:space="preserve"> It showed that the Complaint had been proper handled at SAS level.</w:t>
            </w:r>
          </w:p>
          <w:p w14:paraId="18A49C3D" w14:textId="77777777" w:rsidR="0071140D" w:rsidRPr="0071140D" w:rsidRDefault="0071140D" w:rsidP="0071140D">
            <w:pPr>
              <w:rPr>
                <w:rFonts w:ascii="Arial" w:hAnsi="Arial" w:cs="Arial"/>
                <w:sz w:val="20"/>
                <w:szCs w:val="20"/>
              </w:rPr>
            </w:pPr>
          </w:p>
          <w:p w14:paraId="73089949" w14:textId="19EC8C31" w:rsidR="00C22125" w:rsidRPr="0019259D" w:rsidRDefault="00C22125" w:rsidP="0071140D">
            <w:pPr>
              <w:rPr>
                <w:rFonts w:ascii="Arial" w:hAnsi="Arial" w:cs="Arial"/>
                <w:sz w:val="20"/>
                <w:szCs w:val="20"/>
              </w:rPr>
            </w:pPr>
          </w:p>
        </w:tc>
        <w:tc>
          <w:tcPr>
            <w:tcW w:w="2694" w:type="dxa"/>
            <w:shd w:val="clear" w:color="auto" w:fill="E2EFD9" w:themeFill="accent6" w:themeFillTint="33"/>
          </w:tcPr>
          <w:p w14:paraId="2A1E6735" w14:textId="77777777" w:rsidR="00590C00" w:rsidRDefault="00590C00" w:rsidP="002E6103">
            <w:pPr>
              <w:rPr>
                <w:rFonts w:ascii="Arial" w:hAnsi="Arial" w:cs="Arial"/>
                <w:sz w:val="20"/>
                <w:szCs w:val="20"/>
              </w:rPr>
            </w:pPr>
          </w:p>
          <w:p w14:paraId="1E1CF683" w14:textId="77777777" w:rsidR="002E6103" w:rsidRDefault="002E6103" w:rsidP="0071140D">
            <w:pPr>
              <w:rPr>
                <w:rFonts w:ascii="Arial" w:hAnsi="Arial" w:cs="Arial"/>
                <w:sz w:val="20"/>
                <w:szCs w:val="20"/>
              </w:rPr>
            </w:pPr>
          </w:p>
          <w:p w14:paraId="2BED8C04" w14:textId="5829BF94" w:rsidR="0071140D" w:rsidRPr="0019259D" w:rsidRDefault="0071140D" w:rsidP="0071140D">
            <w:pPr>
              <w:rPr>
                <w:rFonts w:ascii="Arial" w:hAnsi="Arial" w:cs="Arial"/>
                <w:sz w:val="20"/>
                <w:szCs w:val="20"/>
              </w:rPr>
            </w:pPr>
            <w:r>
              <w:rPr>
                <w:rFonts w:ascii="Arial" w:hAnsi="Arial" w:cs="Arial"/>
                <w:sz w:val="20"/>
                <w:szCs w:val="20"/>
              </w:rPr>
              <w:t>On 26/10/2018, the summary report and a copy of SAS report were forwarded to the complainant with the indication that the case was considered as closed at EA level.</w:t>
            </w:r>
          </w:p>
        </w:tc>
        <w:tc>
          <w:tcPr>
            <w:tcW w:w="1701" w:type="dxa"/>
            <w:shd w:val="clear" w:color="auto" w:fill="E2EFD9" w:themeFill="accent6" w:themeFillTint="33"/>
          </w:tcPr>
          <w:p w14:paraId="3663C5F7" w14:textId="77777777" w:rsidR="00B87776" w:rsidRDefault="00B87776" w:rsidP="008F220B">
            <w:pPr>
              <w:rPr>
                <w:rFonts w:ascii="Arial" w:hAnsi="Arial" w:cs="Arial"/>
                <w:b/>
                <w:sz w:val="20"/>
                <w:szCs w:val="20"/>
              </w:rPr>
            </w:pPr>
          </w:p>
          <w:p w14:paraId="2CAE54CC" w14:textId="77777777" w:rsidR="0071140D" w:rsidRDefault="0071140D" w:rsidP="008F220B">
            <w:pPr>
              <w:rPr>
                <w:rFonts w:ascii="Arial" w:hAnsi="Arial" w:cs="Arial"/>
                <w:b/>
                <w:sz w:val="20"/>
                <w:szCs w:val="20"/>
              </w:rPr>
            </w:pPr>
          </w:p>
          <w:p w14:paraId="53215117" w14:textId="36F7D533" w:rsidR="0071140D" w:rsidRPr="0019259D" w:rsidRDefault="0071140D" w:rsidP="008F220B">
            <w:pPr>
              <w:rPr>
                <w:rFonts w:ascii="Arial" w:hAnsi="Arial" w:cs="Arial"/>
                <w:b/>
                <w:sz w:val="20"/>
                <w:szCs w:val="20"/>
              </w:rPr>
            </w:pPr>
            <w:r>
              <w:rPr>
                <w:rFonts w:ascii="Arial" w:hAnsi="Arial" w:cs="Arial"/>
                <w:b/>
                <w:sz w:val="20"/>
                <w:szCs w:val="20"/>
              </w:rPr>
              <w:t>Closed 26/10/2018</w:t>
            </w:r>
          </w:p>
        </w:tc>
      </w:tr>
    </w:tbl>
    <w:p w14:paraId="5147AEB6" w14:textId="77777777" w:rsidR="008C539E" w:rsidRDefault="008C539E">
      <w:r>
        <w:br w:type="page"/>
      </w:r>
    </w:p>
    <w:tbl>
      <w:tblPr>
        <w:tblStyle w:val="Grilledutableau"/>
        <w:tblW w:w="14312" w:type="dxa"/>
        <w:shd w:val="clear" w:color="auto" w:fill="E2EFD9" w:themeFill="accent6" w:themeFillTint="33"/>
        <w:tblLayout w:type="fixed"/>
        <w:tblLook w:val="04A0" w:firstRow="1" w:lastRow="0" w:firstColumn="1" w:lastColumn="0" w:noHBand="0" w:noVBand="1"/>
      </w:tblPr>
      <w:tblGrid>
        <w:gridCol w:w="1979"/>
        <w:gridCol w:w="1417"/>
        <w:gridCol w:w="2835"/>
        <w:gridCol w:w="3686"/>
        <w:gridCol w:w="2694"/>
        <w:gridCol w:w="1701"/>
      </w:tblGrid>
      <w:tr w:rsidR="00744929" w:rsidRPr="0019259D" w14:paraId="39769328" w14:textId="77777777" w:rsidTr="00744929">
        <w:tc>
          <w:tcPr>
            <w:tcW w:w="1979" w:type="dxa"/>
            <w:shd w:val="clear" w:color="auto" w:fill="E2EFD9" w:themeFill="accent6" w:themeFillTint="33"/>
          </w:tcPr>
          <w:p w14:paraId="41B374D9" w14:textId="14F9E15F" w:rsidR="00590C00" w:rsidRPr="0071140D" w:rsidRDefault="00744929" w:rsidP="008F220B">
            <w:pPr>
              <w:rPr>
                <w:rFonts w:ascii="Arial" w:hAnsi="Arial" w:cs="Arial"/>
                <w:b/>
                <w:sz w:val="20"/>
                <w:szCs w:val="20"/>
                <w:lang w:val="fr-FR"/>
              </w:rPr>
            </w:pPr>
            <w:r w:rsidRPr="0071140D">
              <w:rPr>
                <w:b/>
              </w:rPr>
              <w:br w:type="page"/>
            </w:r>
          </w:p>
          <w:p w14:paraId="6075E85D" w14:textId="77777777" w:rsidR="00744929" w:rsidRDefault="00744929" w:rsidP="008F220B">
            <w:pPr>
              <w:rPr>
                <w:rFonts w:ascii="Arial" w:hAnsi="Arial" w:cs="Arial"/>
                <w:b/>
                <w:sz w:val="20"/>
                <w:szCs w:val="20"/>
                <w:lang w:val="fr-FR"/>
              </w:rPr>
            </w:pPr>
            <w:r w:rsidRPr="0071140D">
              <w:rPr>
                <w:rFonts w:ascii="Arial" w:hAnsi="Arial" w:cs="Arial"/>
                <w:b/>
                <w:sz w:val="20"/>
                <w:szCs w:val="20"/>
                <w:lang w:val="fr-FR"/>
              </w:rPr>
              <w:t>SETER vs ACCREDIA</w:t>
            </w:r>
          </w:p>
          <w:p w14:paraId="43DDA25A" w14:textId="77777777" w:rsidR="0071140D" w:rsidRDefault="0071140D" w:rsidP="008F220B">
            <w:pPr>
              <w:rPr>
                <w:rFonts w:ascii="Arial" w:hAnsi="Arial" w:cs="Arial"/>
                <w:b/>
                <w:sz w:val="20"/>
                <w:szCs w:val="20"/>
                <w:lang w:val="fr-FR"/>
              </w:rPr>
            </w:pPr>
          </w:p>
          <w:p w14:paraId="28AA3F5F" w14:textId="264DEFD6" w:rsidR="0071140D" w:rsidRPr="0071140D" w:rsidRDefault="0071140D" w:rsidP="008F220B">
            <w:pPr>
              <w:rPr>
                <w:rFonts w:ascii="Arial" w:hAnsi="Arial" w:cs="Arial"/>
                <w:b/>
                <w:sz w:val="20"/>
                <w:szCs w:val="20"/>
                <w:lang w:val="fr-FR"/>
              </w:rPr>
            </w:pPr>
            <w:r>
              <w:rPr>
                <w:rFonts w:ascii="Arial" w:hAnsi="Arial" w:cs="Arial"/>
                <w:b/>
                <w:sz w:val="20"/>
                <w:szCs w:val="20"/>
                <w:lang w:val="fr-FR"/>
              </w:rPr>
              <w:t>2018-02</w:t>
            </w:r>
          </w:p>
          <w:p w14:paraId="6B01547E" w14:textId="03229334" w:rsidR="00744929" w:rsidRPr="0071140D" w:rsidRDefault="00744929" w:rsidP="008F220B">
            <w:pPr>
              <w:rPr>
                <w:rFonts w:ascii="Arial" w:hAnsi="Arial" w:cs="Arial"/>
                <w:b/>
                <w:sz w:val="20"/>
                <w:szCs w:val="20"/>
                <w:lang w:val="fr-FR"/>
              </w:rPr>
            </w:pPr>
          </w:p>
        </w:tc>
        <w:tc>
          <w:tcPr>
            <w:tcW w:w="1417" w:type="dxa"/>
            <w:shd w:val="clear" w:color="auto" w:fill="E2EFD9" w:themeFill="accent6" w:themeFillTint="33"/>
          </w:tcPr>
          <w:p w14:paraId="1C9680E0" w14:textId="77777777" w:rsidR="00590C00" w:rsidRDefault="00590C00" w:rsidP="008F220B">
            <w:pPr>
              <w:rPr>
                <w:rFonts w:ascii="Arial" w:hAnsi="Arial" w:cs="Arial"/>
                <w:sz w:val="20"/>
                <w:szCs w:val="20"/>
              </w:rPr>
            </w:pPr>
          </w:p>
          <w:p w14:paraId="266013A7" w14:textId="77777777" w:rsidR="00744929" w:rsidRDefault="00744929" w:rsidP="008F220B">
            <w:pPr>
              <w:rPr>
                <w:rFonts w:ascii="Arial" w:hAnsi="Arial" w:cs="Arial"/>
                <w:sz w:val="20"/>
                <w:szCs w:val="20"/>
              </w:rPr>
            </w:pPr>
            <w:r>
              <w:rPr>
                <w:rFonts w:ascii="Arial" w:hAnsi="Arial" w:cs="Arial"/>
                <w:sz w:val="20"/>
                <w:szCs w:val="20"/>
              </w:rPr>
              <w:t>Received  thru ILAC on 12/09/2018</w:t>
            </w:r>
          </w:p>
          <w:p w14:paraId="2D13574B" w14:textId="4754F789" w:rsidR="00744929" w:rsidRDefault="00744929" w:rsidP="008F220B">
            <w:pPr>
              <w:rPr>
                <w:rFonts w:ascii="Arial" w:hAnsi="Arial" w:cs="Arial"/>
                <w:sz w:val="20"/>
                <w:szCs w:val="20"/>
              </w:rPr>
            </w:pPr>
            <w:r>
              <w:rPr>
                <w:rFonts w:ascii="Arial" w:hAnsi="Arial" w:cs="Arial"/>
                <w:sz w:val="20"/>
                <w:szCs w:val="20"/>
              </w:rPr>
              <w:t>AR EA on 17/09/2018</w:t>
            </w:r>
          </w:p>
        </w:tc>
        <w:tc>
          <w:tcPr>
            <w:tcW w:w="2835" w:type="dxa"/>
            <w:shd w:val="clear" w:color="auto" w:fill="E2EFD9" w:themeFill="accent6" w:themeFillTint="33"/>
          </w:tcPr>
          <w:p w14:paraId="37AEECAE" w14:textId="77777777" w:rsidR="0071140D" w:rsidRPr="002404C4" w:rsidRDefault="0071140D" w:rsidP="0071140D">
            <w:pPr>
              <w:rPr>
                <w:rFonts w:ascii="Arial" w:hAnsi="Arial" w:cs="Arial"/>
                <w:sz w:val="20"/>
              </w:rPr>
            </w:pPr>
          </w:p>
          <w:p w14:paraId="5A0892EA" w14:textId="48D6C765" w:rsidR="002404C4" w:rsidRPr="0019259D" w:rsidRDefault="002404C4" w:rsidP="002404C4">
            <w:pPr>
              <w:rPr>
                <w:rFonts w:ascii="Arial" w:hAnsi="Arial" w:cs="Arial"/>
                <w:sz w:val="20"/>
                <w:szCs w:val="20"/>
              </w:rPr>
            </w:pPr>
            <w:r w:rsidRPr="002404C4">
              <w:rPr>
                <w:rFonts w:ascii="Arial" w:hAnsi="Arial" w:cs="Arial"/>
                <w:sz w:val="20"/>
              </w:rPr>
              <w:t xml:space="preserve">Concerns a supposed lack of impartiality on part of ACCREDIA because of its links with the Italian NMI and the way ACCREDIA managed a complaint lodged with </w:t>
            </w:r>
            <w:r>
              <w:rPr>
                <w:rFonts w:ascii="Arial" w:hAnsi="Arial" w:cs="Arial"/>
                <w:sz w:val="20"/>
              </w:rPr>
              <w:t>ACCREDIA</w:t>
            </w:r>
            <w:r w:rsidRPr="002404C4">
              <w:rPr>
                <w:rFonts w:ascii="Arial" w:hAnsi="Arial" w:cs="Arial"/>
                <w:sz w:val="20"/>
              </w:rPr>
              <w:t xml:space="preserve">. </w:t>
            </w:r>
          </w:p>
        </w:tc>
        <w:tc>
          <w:tcPr>
            <w:tcW w:w="3686" w:type="dxa"/>
            <w:shd w:val="clear" w:color="auto" w:fill="E2EFD9" w:themeFill="accent6" w:themeFillTint="33"/>
          </w:tcPr>
          <w:p w14:paraId="54DAD542" w14:textId="77777777" w:rsidR="00590C00" w:rsidRDefault="00590C00" w:rsidP="00744929">
            <w:pPr>
              <w:rPr>
                <w:rFonts w:ascii="Arial" w:hAnsi="Arial" w:cs="Arial"/>
                <w:sz w:val="20"/>
                <w:szCs w:val="20"/>
              </w:rPr>
            </w:pPr>
          </w:p>
          <w:p w14:paraId="6471C6A5" w14:textId="77777777" w:rsidR="00744929" w:rsidRDefault="00744929" w:rsidP="00744929">
            <w:pPr>
              <w:rPr>
                <w:rFonts w:ascii="Arial" w:hAnsi="Arial" w:cs="Arial"/>
                <w:sz w:val="20"/>
                <w:szCs w:val="20"/>
              </w:rPr>
            </w:pPr>
            <w:r>
              <w:rPr>
                <w:rFonts w:ascii="Arial" w:hAnsi="Arial" w:cs="Arial"/>
                <w:sz w:val="20"/>
                <w:szCs w:val="20"/>
              </w:rPr>
              <w:t xml:space="preserve">On 17/09/2018 EA writes to Complainant to inform that the Complaint has been registered under EA procedure. It is confirmed that </w:t>
            </w:r>
            <w:proofErr w:type="spellStart"/>
            <w:r>
              <w:rPr>
                <w:rFonts w:ascii="Arial" w:hAnsi="Arial" w:cs="Arial"/>
                <w:sz w:val="20"/>
                <w:szCs w:val="20"/>
              </w:rPr>
              <w:t>Calzolari</w:t>
            </w:r>
            <w:proofErr w:type="spellEnd"/>
            <w:r>
              <w:rPr>
                <w:rFonts w:ascii="Arial" w:hAnsi="Arial" w:cs="Arial"/>
                <w:sz w:val="20"/>
                <w:szCs w:val="20"/>
              </w:rPr>
              <w:t xml:space="preserve"> will be the Complainant contact point for this case.</w:t>
            </w:r>
          </w:p>
          <w:p w14:paraId="24CEE8AE" w14:textId="77777777" w:rsidR="00744929" w:rsidRDefault="00744929" w:rsidP="00744929">
            <w:pPr>
              <w:rPr>
                <w:rFonts w:ascii="Arial" w:hAnsi="Arial" w:cs="Arial"/>
                <w:sz w:val="20"/>
                <w:szCs w:val="20"/>
              </w:rPr>
            </w:pPr>
          </w:p>
          <w:p w14:paraId="30C12312" w14:textId="52E6D36C" w:rsidR="00744929" w:rsidRDefault="00744929" w:rsidP="00744929">
            <w:pPr>
              <w:rPr>
                <w:rFonts w:ascii="Arial" w:hAnsi="Arial" w:cs="Arial"/>
                <w:sz w:val="20"/>
                <w:szCs w:val="20"/>
              </w:rPr>
            </w:pPr>
            <w:r>
              <w:rPr>
                <w:rFonts w:ascii="Arial" w:hAnsi="Arial" w:cs="Arial"/>
                <w:sz w:val="20"/>
                <w:szCs w:val="20"/>
              </w:rPr>
              <w:t xml:space="preserve">On </w:t>
            </w:r>
            <w:r w:rsidR="00590C00">
              <w:rPr>
                <w:rFonts w:ascii="Arial" w:hAnsi="Arial" w:cs="Arial"/>
                <w:sz w:val="20"/>
                <w:szCs w:val="20"/>
              </w:rPr>
              <w:t>1/10/</w:t>
            </w:r>
            <w:r>
              <w:rPr>
                <w:rFonts w:ascii="Arial" w:hAnsi="Arial" w:cs="Arial"/>
                <w:sz w:val="20"/>
                <w:szCs w:val="20"/>
              </w:rPr>
              <w:t>2018, EA asks ACCREDIA a report.</w:t>
            </w:r>
          </w:p>
          <w:p w14:paraId="53C1D09F" w14:textId="38ED3BA5" w:rsidR="00744929" w:rsidRDefault="00744929" w:rsidP="00744929">
            <w:pPr>
              <w:rPr>
                <w:rFonts w:ascii="Arial" w:hAnsi="Arial" w:cs="Arial"/>
                <w:sz w:val="20"/>
                <w:szCs w:val="20"/>
              </w:rPr>
            </w:pPr>
            <w:r>
              <w:rPr>
                <w:rFonts w:ascii="Arial" w:hAnsi="Arial" w:cs="Arial"/>
                <w:sz w:val="20"/>
                <w:szCs w:val="20"/>
              </w:rPr>
              <w:t xml:space="preserve">On 23 </w:t>
            </w:r>
            <w:r w:rsidR="00590C00">
              <w:rPr>
                <w:rFonts w:ascii="Arial" w:hAnsi="Arial" w:cs="Arial"/>
                <w:sz w:val="20"/>
                <w:szCs w:val="20"/>
              </w:rPr>
              <w:t>/10/</w:t>
            </w:r>
            <w:r>
              <w:rPr>
                <w:rFonts w:ascii="Arial" w:hAnsi="Arial" w:cs="Arial"/>
                <w:sz w:val="20"/>
                <w:szCs w:val="20"/>
              </w:rPr>
              <w:t>2018, the report is received.</w:t>
            </w:r>
          </w:p>
          <w:p w14:paraId="08FBA55B" w14:textId="77777777" w:rsidR="00744929" w:rsidRDefault="00E5070A" w:rsidP="00744929">
            <w:pPr>
              <w:rPr>
                <w:rFonts w:ascii="Arial" w:hAnsi="Arial" w:cs="Arial"/>
                <w:sz w:val="20"/>
                <w:szCs w:val="20"/>
              </w:rPr>
            </w:pPr>
            <w:r>
              <w:rPr>
                <w:rFonts w:ascii="Arial" w:hAnsi="Arial" w:cs="Arial"/>
                <w:sz w:val="20"/>
                <w:szCs w:val="20"/>
              </w:rPr>
              <w:t xml:space="preserve">Meanwhile, additional material had been sent to EA. </w:t>
            </w:r>
            <w:proofErr w:type="spellStart"/>
            <w:r>
              <w:rPr>
                <w:rFonts w:ascii="Arial" w:hAnsi="Arial" w:cs="Arial"/>
                <w:sz w:val="20"/>
                <w:szCs w:val="20"/>
              </w:rPr>
              <w:t>Secr</w:t>
            </w:r>
            <w:proofErr w:type="spellEnd"/>
            <w:r>
              <w:rPr>
                <w:rFonts w:ascii="Arial" w:hAnsi="Arial" w:cs="Arial"/>
                <w:sz w:val="20"/>
                <w:szCs w:val="20"/>
              </w:rPr>
              <w:t xml:space="preserve"> reiterated that the information did not provide new evidence; nor did it substantiate an additional complaint to be opened.</w:t>
            </w:r>
          </w:p>
          <w:p w14:paraId="39035579" w14:textId="77777777" w:rsidR="00E5070A" w:rsidRDefault="00E5070A" w:rsidP="00744929">
            <w:pPr>
              <w:rPr>
                <w:rFonts w:ascii="Arial" w:hAnsi="Arial" w:cs="Arial"/>
                <w:sz w:val="20"/>
                <w:szCs w:val="20"/>
              </w:rPr>
            </w:pPr>
          </w:p>
          <w:p w14:paraId="3097CC1B" w14:textId="77777777" w:rsidR="00E5070A" w:rsidRDefault="00E5070A" w:rsidP="00744929">
            <w:pPr>
              <w:rPr>
                <w:rFonts w:ascii="Arial" w:hAnsi="Arial" w:cs="Arial"/>
                <w:sz w:val="20"/>
                <w:szCs w:val="20"/>
              </w:rPr>
            </w:pPr>
            <w:r>
              <w:rPr>
                <w:rFonts w:ascii="Arial" w:hAnsi="Arial" w:cs="Arial"/>
                <w:sz w:val="20"/>
                <w:szCs w:val="20"/>
              </w:rPr>
              <w:t>The report has been examined and found to be satisfactory. It also demonstrates that ACCREDIA has been in regular contacts with Complainant and strives to give answers to all issues raised.</w:t>
            </w:r>
          </w:p>
          <w:p w14:paraId="0980F766" w14:textId="77777777" w:rsidR="00E5070A" w:rsidRDefault="00E5070A" w:rsidP="00E5070A">
            <w:pPr>
              <w:rPr>
                <w:rFonts w:ascii="Arial" w:hAnsi="Arial" w:cs="Arial"/>
                <w:sz w:val="20"/>
                <w:szCs w:val="20"/>
              </w:rPr>
            </w:pPr>
            <w:r>
              <w:rPr>
                <w:rFonts w:ascii="Arial" w:hAnsi="Arial" w:cs="Arial"/>
                <w:sz w:val="20"/>
                <w:szCs w:val="20"/>
              </w:rPr>
              <w:t>This is reported back to ACCREDIA on 26/10/2018. ACCREDIA gives EA authorization to give Complainant their report to EA with EA’s conclusion that the complainant is closed at EA level.</w:t>
            </w:r>
          </w:p>
          <w:p w14:paraId="36964FFB" w14:textId="4277D05A" w:rsidR="00E5070A" w:rsidRDefault="00E5070A" w:rsidP="00744929">
            <w:pPr>
              <w:rPr>
                <w:rFonts w:ascii="Arial" w:hAnsi="Arial" w:cs="Arial"/>
                <w:sz w:val="20"/>
                <w:szCs w:val="20"/>
              </w:rPr>
            </w:pPr>
          </w:p>
          <w:p w14:paraId="15F8FD77" w14:textId="4FF2CC63" w:rsidR="00E5070A" w:rsidRDefault="00E5070A" w:rsidP="00744929">
            <w:pPr>
              <w:rPr>
                <w:rFonts w:ascii="Arial" w:hAnsi="Arial" w:cs="Arial"/>
                <w:sz w:val="20"/>
                <w:szCs w:val="20"/>
              </w:rPr>
            </w:pPr>
          </w:p>
        </w:tc>
        <w:tc>
          <w:tcPr>
            <w:tcW w:w="2694" w:type="dxa"/>
            <w:shd w:val="clear" w:color="auto" w:fill="E2EFD9" w:themeFill="accent6" w:themeFillTint="33"/>
          </w:tcPr>
          <w:p w14:paraId="16EE67BB" w14:textId="77777777" w:rsidR="00744929" w:rsidRDefault="00744929" w:rsidP="002E6103">
            <w:pPr>
              <w:rPr>
                <w:rFonts w:ascii="Arial" w:hAnsi="Arial" w:cs="Arial"/>
                <w:sz w:val="20"/>
                <w:szCs w:val="20"/>
              </w:rPr>
            </w:pPr>
          </w:p>
          <w:p w14:paraId="530E3857" w14:textId="77777777" w:rsidR="00E5070A" w:rsidRDefault="00E5070A" w:rsidP="00E5070A">
            <w:pPr>
              <w:rPr>
                <w:rFonts w:ascii="Arial" w:hAnsi="Arial" w:cs="Arial"/>
                <w:sz w:val="20"/>
                <w:szCs w:val="20"/>
              </w:rPr>
            </w:pPr>
            <w:r>
              <w:rPr>
                <w:rFonts w:ascii="Arial" w:hAnsi="Arial" w:cs="Arial"/>
                <w:sz w:val="20"/>
                <w:szCs w:val="20"/>
              </w:rPr>
              <w:t>Summary report and final responses being drafted</w:t>
            </w:r>
          </w:p>
          <w:p w14:paraId="63943F6A" w14:textId="77777777" w:rsidR="00E5070A" w:rsidRDefault="00E5070A" w:rsidP="00E5070A">
            <w:pPr>
              <w:rPr>
                <w:rFonts w:ascii="Arial" w:hAnsi="Arial" w:cs="Arial"/>
                <w:sz w:val="20"/>
                <w:szCs w:val="20"/>
              </w:rPr>
            </w:pPr>
          </w:p>
          <w:p w14:paraId="4951AF3B" w14:textId="77777777" w:rsidR="00E5070A" w:rsidRDefault="00E5070A" w:rsidP="00E5070A">
            <w:pPr>
              <w:rPr>
                <w:rFonts w:ascii="Arial" w:hAnsi="Arial" w:cs="Arial"/>
                <w:sz w:val="20"/>
                <w:szCs w:val="20"/>
              </w:rPr>
            </w:pPr>
          </w:p>
          <w:p w14:paraId="0C208BA3" w14:textId="77777777" w:rsidR="00E5070A" w:rsidRDefault="00E5070A" w:rsidP="002E6103">
            <w:pPr>
              <w:rPr>
                <w:rFonts w:ascii="Arial" w:hAnsi="Arial" w:cs="Arial"/>
                <w:sz w:val="20"/>
                <w:szCs w:val="20"/>
              </w:rPr>
            </w:pPr>
          </w:p>
        </w:tc>
        <w:tc>
          <w:tcPr>
            <w:tcW w:w="1701" w:type="dxa"/>
            <w:shd w:val="clear" w:color="auto" w:fill="E2EFD9" w:themeFill="accent6" w:themeFillTint="33"/>
          </w:tcPr>
          <w:p w14:paraId="0F56C4D8" w14:textId="77777777" w:rsidR="00744929" w:rsidRDefault="00744929" w:rsidP="008F220B">
            <w:pPr>
              <w:rPr>
                <w:rFonts w:ascii="Arial" w:hAnsi="Arial" w:cs="Arial"/>
                <w:sz w:val="20"/>
                <w:szCs w:val="20"/>
              </w:rPr>
            </w:pPr>
          </w:p>
          <w:p w14:paraId="579991AE" w14:textId="0ECA41E7" w:rsidR="00E5070A" w:rsidRPr="0071140D" w:rsidRDefault="00E5070A" w:rsidP="008F220B">
            <w:pPr>
              <w:rPr>
                <w:rFonts w:ascii="Arial" w:hAnsi="Arial" w:cs="Arial"/>
                <w:b/>
                <w:sz w:val="20"/>
                <w:szCs w:val="20"/>
              </w:rPr>
            </w:pPr>
            <w:r w:rsidRPr="0071140D">
              <w:rPr>
                <w:rFonts w:ascii="Arial" w:hAnsi="Arial" w:cs="Arial"/>
                <w:b/>
                <w:sz w:val="20"/>
                <w:szCs w:val="20"/>
              </w:rPr>
              <w:t>To be closed by end November 2018</w:t>
            </w:r>
          </w:p>
        </w:tc>
      </w:tr>
    </w:tbl>
    <w:p w14:paraId="13709433" w14:textId="77777777" w:rsidR="00590C00" w:rsidRDefault="00590C00">
      <w:r>
        <w:br w:type="page"/>
      </w:r>
    </w:p>
    <w:tbl>
      <w:tblPr>
        <w:tblStyle w:val="Grilledutableau"/>
        <w:tblW w:w="14312" w:type="dxa"/>
        <w:shd w:val="clear" w:color="auto" w:fill="E2EFD9" w:themeFill="accent6" w:themeFillTint="33"/>
        <w:tblLayout w:type="fixed"/>
        <w:tblLook w:val="04A0" w:firstRow="1" w:lastRow="0" w:firstColumn="1" w:lastColumn="0" w:noHBand="0" w:noVBand="1"/>
      </w:tblPr>
      <w:tblGrid>
        <w:gridCol w:w="1979"/>
        <w:gridCol w:w="1417"/>
        <w:gridCol w:w="2835"/>
        <w:gridCol w:w="3686"/>
        <w:gridCol w:w="2694"/>
        <w:gridCol w:w="1701"/>
      </w:tblGrid>
      <w:tr w:rsidR="00A859C7" w:rsidRPr="0019259D" w14:paraId="0D73220D" w14:textId="77777777" w:rsidTr="00744929">
        <w:tc>
          <w:tcPr>
            <w:tcW w:w="1979" w:type="dxa"/>
            <w:shd w:val="clear" w:color="auto" w:fill="E2EFD9" w:themeFill="accent6" w:themeFillTint="33"/>
          </w:tcPr>
          <w:p w14:paraId="60F21243" w14:textId="77777777" w:rsidR="00590C00" w:rsidRDefault="00590C00" w:rsidP="008F220B">
            <w:pPr>
              <w:rPr>
                <w:rFonts w:ascii="Arial" w:hAnsi="Arial" w:cs="Arial"/>
                <w:sz w:val="20"/>
                <w:szCs w:val="20"/>
                <w:lang w:val="en-US"/>
              </w:rPr>
            </w:pPr>
          </w:p>
          <w:p w14:paraId="3B87A8EF" w14:textId="37DC247D" w:rsidR="00A859C7" w:rsidRPr="0071140D" w:rsidRDefault="0019259D" w:rsidP="008F220B">
            <w:pPr>
              <w:rPr>
                <w:rFonts w:ascii="Arial" w:hAnsi="Arial" w:cs="Arial"/>
                <w:b/>
                <w:sz w:val="20"/>
                <w:szCs w:val="20"/>
                <w:lang w:val="en-US"/>
              </w:rPr>
            </w:pPr>
            <w:proofErr w:type="spellStart"/>
            <w:r w:rsidRPr="0071140D">
              <w:rPr>
                <w:rFonts w:ascii="Arial" w:hAnsi="Arial" w:cs="Arial"/>
                <w:b/>
                <w:sz w:val="20"/>
                <w:szCs w:val="20"/>
                <w:lang w:val="en-US"/>
              </w:rPr>
              <w:t>Československý</w:t>
            </w:r>
            <w:proofErr w:type="spellEnd"/>
            <w:r w:rsidRPr="0071140D">
              <w:rPr>
                <w:rFonts w:ascii="Arial" w:hAnsi="Arial" w:cs="Arial"/>
                <w:b/>
                <w:sz w:val="20"/>
                <w:szCs w:val="20"/>
                <w:lang w:val="en-US"/>
              </w:rPr>
              <w:t xml:space="preserve"> Lloyd vs CAI</w:t>
            </w:r>
          </w:p>
          <w:p w14:paraId="5E689DFB" w14:textId="77777777" w:rsidR="0019259D" w:rsidRPr="00744929" w:rsidRDefault="0019259D" w:rsidP="008F220B">
            <w:pPr>
              <w:rPr>
                <w:rFonts w:ascii="Arial" w:hAnsi="Arial" w:cs="Arial"/>
                <w:sz w:val="20"/>
                <w:szCs w:val="20"/>
                <w:lang w:val="en-US"/>
              </w:rPr>
            </w:pPr>
          </w:p>
          <w:p w14:paraId="70F3E3F5" w14:textId="2077F28A" w:rsidR="0019259D" w:rsidRPr="0071140D" w:rsidRDefault="00744929" w:rsidP="008F220B">
            <w:pPr>
              <w:rPr>
                <w:rFonts w:ascii="Arial" w:hAnsi="Arial" w:cs="Arial"/>
                <w:b/>
                <w:sz w:val="20"/>
                <w:szCs w:val="20"/>
              </w:rPr>
            </w:pPr>
            <w:r w:rsidRPr="0071140D">
              <w:rPr>
                <w:rFonts w:ascii="Arial" w:hAnsi="Arial" w:cs="Arial"/>
                <w:b/>
                <w:sz w:val="20"/>
                <w:szCs w:val="20"/>
                <w:lang w:val="en-US"/>
              </w:rPr>
              <w:t>2018-03</w:t>
            </w:r>
          </w:p>
        </w:tc>
        <w:tc>
          <w:tcPr>
            <w:tcW w:w="1417" w:type="dxa"/>
            <w:shd w:val="clear" w:color="auto" w:fill="E2EFD9" w:themeFill="accent6" w:themeFillTint="33"/>
          </w:tcPr>
          <w:p w14:paraId="5CBADD1E" w14:textId="77777777" w:rsidR="0071140D" w:rsidRDefault="0071140D" w:rsidP="008F220B">
            <w:pPr>
              <w:rPr>
                <w:rFonts w:ascii="Arial" w:hAnsi="Arial" w:cs="Arial"/>
                <w:sz w:val="20"/>
                <w:szCs w:val="20"/>
              </w:rPr>
            </w:pPr>
          </w:p>
          <w:p w14:paraId="21135BF9" w14:textId="77777777" w:rsidR="00A859C7" w:rsidRDefault="0019259D" w:rsidP="008F220B">
            <w:pPr>
              <w:rPr>
                <w:rFonts w:ascii="Arial" w:hAnsi="Arial" w:cs="Arial"/>
                <w:sz w:val="20"/>
                <w:szCs w:val="20"/>
              </w:rPr>
            </w:pPr>
            <w:r>
              <w:rPr>
                <w:rFonts w:ascii="Arial" w:hAnsi="Arial" w:cs="Arial"/>
                <w:sz w:val="20"/>
                <w:szCs w:val="20"/>
              </w:rPr>
              <w:t>Received by email on 12/09/2018</w:t>
            </w:r>
          </w:p>
          <w:p w14:paraId="577D2909" w14:textId="13B00426" w:rsidR="0019259D" w:rsidRPr="0019259D" w:rsidRDefault="0019259D" w:rsidP="008F220B">
            <w:pPr>
              <w:rPr>
                <w:rFonts w:ascii="Arial" w:hAnsi="Arial" w:cs="Arial"/>
                <w:sz w:val="20"/>
                <w:szCs w:val="20"/>
              </w:rPr>
            </w:pPr>
            <w:r>
              <w:rPr>
                <w:rFonts w:ascii="Arial" w:hAnsi="Arial" w:cs="Arial"/>
                <w:sz w:val="20"/>
                <w:szCs w:val="20"/>
              </w:rPr>
              <w:t>AR by EA on 17/09/2018</w:t>
            </w:r>
          </w:p>
        </w:tc>
        <w:tc>
          <w:tcPr>
            <w:tcW w:w="2835" w:type="dxa"/>
            <w:shd w:val="clear" w:color="auto" w:fill="E2EFD9" w:themeFill="accent6" w:themeFillTint="33"/>
          </w:tcPr>
          <w:p w14:paraId="21A91AE3" w14:textId="77777777" w:rsidR="00A859C7" w:rsidRDefault="00A859C7" w:rsidP="008F220B">
            <w:pPr>
              <w:rPr>
                <w:rFonts w:ascii="Arial" w:hAnsi="Arial" w:cs="Arial"/>
                <w:sz w:val="20"/>
                <w:szCs w:val="20"/>
              </w:rPr>
            </w:pPr>
          </w:p>
          <w:p w14:paraId="779C21FF" w14:textId="30BA2537" w:rsidR="00744929" w:rsidRPr="0019259D" w:rsidRDefault="00744929" w:rsidP="00744929">
            <w:pPr>
              <w:rPr>
                <w:rFonts w:ascii="Arial" w:hAnsi="Arial" w:cs="Arial"/>
                <w:sz w:val="20"/>
                <w:szCs w:val="20"/>
              </w:rPr>
            </w:pPr>
            <w:r>
              <w:rPr>
                <w:rFonts w:ascii="Arial" w:hAnsi="Arial" w:cs="Arial"/>
                <w:sz w:val="20"/>
                <w:szCs w:val="20"/>
              </w:rPr>
              <w:t>Complainant questions CAI process for assigning assessors. CAI is said to have failed to maintain confidentiality of information gained through assessments</w:t>
            </w:r>
          </w:p>
        </w:tc>
        <w:tc>
          <w:tcPr>
            <w:tcW w:w="3686" w:type="dxa"/>
            <w:shd w:val="clear" w:color="auto" w:fill="E2EFD9" w:themeFill="accent6" w:themeFillTint="33"/>
          </w:tcPr>
          <w:p w14:paraId="07C1AEB4" w14:textId="77777777" w:rsidR="0071140D" w:rsidRDefault="0071140D" w:rsidP="002E6103">
            <w:pPr>
              <w:rPr>
                <w:rFonts w:ascii="Arial" w:hAnsi="Arial" w:cs="Arial"/>
                <w:sz w:val="20"/>
                <w:szCs w:val="20"/>
              </w:rPr>
            </w:pPr>
          </w:p>
          <w:p w14:paraId="7FC4E5F6" w14:textId="0EE106D8" w:rsidR="00A859C7" w:rsidRDefault="0019259D" w:rsidP="002E6103">
            <w:pPr>
              <w:rPr>
                <w:rFonts w:ascii="Arial" w:hAnsi="Arial" w:cs="Arial"/>
                <w:sz w:val="20"/>
                <w:szCs w:val="20"/>
              </w:rPr>
            </w:pPr>
            <w:r>
              <w:rPr>
                <w:rFonts w:ascii="Arial" w:hAnsi="Arial" w:cs="Arial"/>
                <w:sz w:val="20"/>
                <w:szCs w:val="20"/>
              </w:rPr>
              <w:t xml:space="preserve">On </w:t>
            </w:r>
            <w:r w:rsidR="00590C00">
              <w:rPr>
                <w:rFonts w:ascii="Arial" w:hAnsi="Arial" w:cs="Arial"/>
                <w:sz w:val="20"/>
                <w:szCs w:val="20"/>
              </w:rPr>
              <w:t>3/10/</w:t>
            </w:r>
            <w:r>
              <w:rPr>
                <w:rFonts w:ascii="Arial" w:hAnsi="Arial" w:cs="Arial"/>
                <w:sz w:val="20"/>
                <w:szCs w:val="20"/>
              </w:rPr>
              <w:t xml:space="preserve">2018, </w:t>
            </w:r>
            <w:proofErr w:type="spellStart"/>
            <w:r>
              <w:rPr>
                <w:rFonts w:ascii="Arial" w:hAnsi="Arial" w:cs="Arial"/>
                <w:sz w:val="20"/>
                <w:szCs w:val="20"/>
              </w:rPr>
              <w:t>Secr</w:t>
            </w:r>
            <w:proofErr w:type="spellEnd"/>
            <w:r>
              <w:rPr>
                <w:rFonts w:ascii="Arial" w:hAnsi="Arial" w:cs="Arial"/>
                <w:sz w:val="20"/>
                <w:szCs w:val="20"/>
              </w:rPr>
              <w:t xml:space="preserve"> writes to Complainant informing him that EA is requesting a report from CAI.</w:t>
            </w:r>
          </w:p>
          <w:p w14:paraId="6BF63160" w14:textId="77777777" w:rsidR="0019259D" w:rsidRDefault="0019259D" w:rsidP="002E6103">
            <w:pPr>
              <w:rPr>
                <w:rFonts w:ascii="Arial" w:hAnsi="Arial" w:cs="Arial"/>
                <w:sz w:val="20"/>
                <w:szCs w:val="20"/>
              </w:rPr>
            </w:pPr>
          </w:p>
          <w:p w14:paraId="5AD153E9" w14:textId="65D48D9E" w:rsidR="0019259D" w:rsidRDefault="00590C00" w:rsidP="002E6103">
            <w:pPr>
              <w:rPr>
                <w:rFonts w:ascii="Arial" w:hAnsi="Arial" w:cs="Arial"/>
                <w:sz w:val="20"/>
                <w:szCs w:val="20"/>
              </w:rPr>
            </w:pPr>
            <w:r>
              <w:rPr>
                <w:rFonts w:ascii="Arial" w:hAnsi="Arial" w:cs="Arial"/>
                <w:sz w:val="20"/>
                <w:szCs w:val="20"/>
              </w:rPr>
              <w:t>On 3/10/</w:t>
            </w:r>
            <w:r w:rsidR="0019259D">
              <w:rPr>
                <w:rFonts w:ascii="Arial" w:hAnsi="Arial" w:cs="Arial"/>
                <w:sz w:val="20"/>
                <w:szCs w:val="20"/>
              </w:rPr>
              <w:t>2018, CAI is requested to provide a report on the complaint dealt with at CAI level.</w:t>
            </w:r>
          </w:p>
          <w:p w14:paraId="5A8E6A8F" w14:textId="77777777" w:rsidR="0019259D" w:rsidRDefault="0019259D" w:rsidP="002E6103">
            <w:pPr>
              <w:rPr>
                <w:rFonts w:ascii="Arial" w:hAnsi="Arial" w:cs="Arial"/>
                <w:sz w:val="20"/>
                <w:szCs w:val="20"/>
              </w:rPr>
            </w:pPr>
          </w:p>
          <w:p w14:paraId="16ABFEF5" w14:textId="76D3B0A8" w:rsidR="0019259D" w:rsidRDefault="0019259D" w:rsidP="002E6103">
            <w:pPr>
              <w:rPr>
                <w:rFonts w:ascii="Arial" w:hAnsi="Arial" w:cs="Arial"/>
                <w:sz w:val="20"/>
                <w:szCs w:val="20"/>
              </w:rPr>
            </w:pPr>
            <w:r>
              <w:rPr>
                <w:rFonts w:ascii="Arial" w:hAnsi="Arial" w:cs="Arial"/>
                <w:sz w:val="20"/>
                <w:szCs w:val="20"/>
              </w:rPr>
              <w:t xml:space="preserve">On 2 </w:t>
            </w:r>
            <w:r w:rsidR="00590C00">
              <w:rPr>
                <w:rFonts w:ascii="Arial" w:hAnsi="Arial" w:cs="Arial"/>
                <w:sz w:val="20"/>
                <w:szCs w:val="20"/>
              </w:rPr>
              <w:t>/11/</w:t>
            </w:r>
            <w:r>
              <w:rPr>
                <w:rFonts w:ascii="Arial" w:hAnsi="Arial" w:cs="Arial"/>
                <w:sz w:val="20"/>
                <w:szCs w:val="20"/>
              </w:rPr>
              <w:t>2018, CAI report is received in EA Secretariat.</w:t>
            </w:r>
          </w:p>
          <w:p w14:paraId="3BD12AC6" w14:textId="19EBE928" w:rsidR="0019259D" w:rsidRPr="0019259D" w:rsidRDefault="0019259D" w:rsidP="002E6103">
            <w:pPr>
              <w:rPr>
                <w:rFonts w:ascii="Arial" w:hAnsi="Arial" w:cs="Arial"/>
                <w:sz w:val="20"/>
                <w:szCs w:val="20"/>
              </w:rPr>
            </w:pPr>
          </w:p>
        </w:tc>
        <w:tc>
          <w:tcPr>
            <w:tcW w:w="2694" w:type="dxa"/>
            <w:shd w:val="clear" w:color="auto" w:fill="E2EFD9" w:themeFill="accent6" w:themeFillTint="33"/>
          </w:tcPr>
          <w:p w14:paraId="2C57EAF6" w14:textId="77777777" w:rsidR="0071140D" w:rsidRDefault="0071140D" w:rsidP="002E6103">
            <w:pPr>
              <w:rPr>
                <w:rFonts w:ascii="Arial" w:hAnsi="Arial" w:cs="Arial"/>
                <w:sz w:val="20"/>
                <w:szCs w:val="20"/>
              </w:rPr>
            </w:pPr>
          </w:p>
          <w:p w14:paraId="6262C093" w14:textId="1504C265" w:rsidR="00A859C7" w:rsidRPr="0019259D" w:rsidRDefault="0019259D" w:rsidP="002E6103">
            <w:pPr>
              <w:rPr>
                <w:rFonts w:ascii="Arial" w:hAnsi="Arial" w:cs="Arial"/>
                <w:sz w:val="20"/>
                <w:szCs w:val="20"/>
              </w:rPr>
            </w:pPr>
            <w:r>
              <w:rPr>
                <w:rFonts w:ascii="Arial" w:hAnsi="Arial" w:cs="Arial"/>
                <w:sz w:val="20"/>
                <w:szCs w:val="20"/>
              </w:rPr>
              <w:t>CAI report is under review.</w:t>
            </w:r>
          </w:p>
        </w:tc>
        <w:tc>
          <w:tcPr>
            <w:tcW w:w="1701" w:type="dxa"/>
            <w:shd w:val="clear" w:color="auto" w:fill="E2EFD9" w:themeFill="accent6" w:themeFillTint="33"/>
          </w:tcPr>
          <w:p w14:paraId="2A823F66" w14:textId="77777777" w:rsidR="0019259D" w:rsidRPr="0071140D" w:rsidRDefault="0019259D" w:rsidP="008F220B">
            <w:pPr>
              <w:rPr>
                <w:rFonts w:ascii="Arial" w:hAnsi="Arial" w:cs="Arial"/>
                <w:b/>
                <w:sz w:val="20"/>
                <w:szCs w:val="20"/>
              </w:rPr>
            </w:pPr>
          </w:p>
          <w:p w14:paraId="0182AEA8" w14:textId="72A26AC4" w:rsidR="0019259D" w:rsidRPr="0019259D" w:rsidRDefault="0019259D" w:rsidP="008F220B">
            <w:pPr>
              <w:rPr>
                <w:rFonts w:ascii="Arial" w:hAnsi="Arial" w:cs="Arial"/>
                <w:sz w:val="20"/>
                <w:szCs w:val="20"/>
              </w:rPr>
            </w:pPr>
            <w:r w:rsidRPr="0071140D">
              <w:rPr>
                <w:rFonts w:ascii="Arial" w:hAnsi="Arial" w:cs="Arial"/>
                <w:b/>
                <w:sz w:val="20"/>
                <w:szCs w:val="20"/>
              </w:rPr>
              <w:t>Ongoing</w:t>
            </w:r>
          </w:p>
        </w:tc>
      </w:tr>
    </w:tbl>
    <w:p w14:paraId="7BCB1167" w14:textId="439484E6" w:rsidR="008F220B" w:rsidRPr="008C539E" w:rsidRDefault="00CF221C" w:rsidP="008F220B">
      <w:pPr>
        <w:rPr>
          <w:rFonts w:ascii="Arial" w:hAnsi="Arial" w:cs="Arial"/>
          <w:b/>
        </w:rPr>
      </w:pPr>
      <w:r w:rsidRPr="0019259D">
        <w:rPr>
          <w:rFonts w:ascii="Arial" w:hAnsi="Arial" w:cs="Arial"/>
          <w:sz w:val="20"/>
          <w:szCs w:val="20"/>
        </w:rPr>
        <w:br w:type="page"/>
      </w:r>
      <w:r w:rsidR="008F220B" w:rsidRPr="008C539E">
        <w:rPr>
          <w:rFonts w:ascii="Arial" w:hAnsi="Arial" w:cs="Arial"/>
          <w:b/>
        </w:rPr>
        <w:t>Expression of dissatisfaction</w:t>
      </w:r>
    </w:p>
    <w:tbl>
      <w:tblPr>
        <w:tblStyle w:val="Grilledutableau"/>
        <w:tblW w:w="14312" w:type="dxa"/>
        <w:tblLayout w:type="fixed"/>
        <w:tblLook w:val="04A0" w:firstRow="1" w:lastRow="0" w:firstColumn="1" w:lastColumn="0" w:noHBand="0" w:noVBand="1"/>
      </w:tblPr>
      <w:tblGrid>
        <w:gridCol w:w="1999"/>
        <w:gridCol w:w="2107"/>
        <w:gridCol w:w="2977"/>
        <w:gridCol w:w="3544"/>
        <w:gridCol w:w="2409"/>
        <w:gridCol w:w="1276"/>
      </w:tblGrid>
      <w:tr w:rsidR="008F220B" w:rsidRPr="0019259D" w14:paraId="72318C60" w14:textId="77777777" w:rsidTr="00345B92">
        <w:tc>
          <w:tcPr>
            <w:tcW w:w="1999" w:type="dxa"/>
            <w:shd w:val="clear" w:color="auto" w:fill="FFF2CC" w:themeFill="accent4" w:themeFillTint="33"/>
          </w:tcPr>
          <w:p w14:paraId="38679919" w14:textId="77777777" w:rsidR="008F220B" w:rsidRPr="0019259D" w:rsidRDefault="008F220B" w:rsidP="00F7482F">
            <w:pPr>
              <w:rPr>
                <w:rFonts w:ascii="Arial" w:hAnsi="Arial" w:cs="Arial"/>
                <w:b/>
                <w:sz w:val="20"/>
                <w:szCs w:val="20"/>
              </w:rPr>
            </w:pPr>
          </w:p>
          <w:p w14:paraId="79693782" w14:textId="77777777" w:rsidR="008F220B" w:rsidRPr="0019259D" w:rsidRDefault="008F220B" w:rsidP="00F7482F">
            <w:pPr>
              <w:rPr>
                <w:rFonts w:ascii="Arial" w:hAnsi="Arial" w:cs="Arial"/>
                <w:b/>
                <w:sz w:val="20"/>
                <w:szCs w:val="20"/>
              </w:rPr>
            </w:pPr>
            <w:r w:rsidRPr="0019259D">
              <w:rPr>
                <w:rFonts w:ascii="Arial" w:hAnsi="Arial" w:cs="Arial"/>
                <w:b/>
                <w:sz w:val="20"/>
                <w:szCs w:val="20"/>
              </w:rPr>
              <w:t>NAB concerned</w:t>
            </w:r>
          </w:p>
        </w:tc>
        <w:tc>
          <w:tcPr>
            <w:tcW w:w="2107" w:type="dxa"/>
            <w:shd w:val="clear" w:color="auto" w:fill="FFF2CC" w:themeFill="accent4" w:themeFillTint="33"/>
          </w:tcPr>
          <w:p w14:paraId="548377DA" w14:textId="77777777" w:rsidR="008F220B" w:rsidRPr="0019259D" w:rsidRDefault="008F220B" w:rsidP="00F7482F">
            <w:pPr>
              <w:rPr>
                <w:rFonts w:ascii="Arial" w:hAnsi="Arial" w:cs="Arial"/>
                <w:b/>
                <w:sz w:val="20"/>
                <w:szCs w:val="20"/>
              </w:rPr>
            </w:pPr>
          </w:p>
          <w:p w14:paraId="5299C953" w14:textId="77777777" w:rsidR="008F220B" w:rsidRPr="0019259D" w:rsidRDefault="008F220B" w:rsidP="00F7482F">
            <w:pPr>
              <w:rPr>
                <w:rFonts w:ascii="Arial" w:hAnsi="Arial" w:cs="Arial"/>
                <w:b/>
                <w:sz w:val="20"/>
                <w:szCs w:val="20"/>
              </w:rPr>
            </w:pPr>
            <w:r w:rsidRPr="0019259D">
              <w:rPr>
                <w:rFonts w:ascii="Arial" w:hAnsi="Arial" w:cs="Arial"/>
                <w:b/>
                <w:sz w:val="20"/>
                <w:szCs w:val="20"/>
              </w:rPr>
              <w:t>AR by EA</w:t>
            </w:r>
          </w:p>
        </w:tc>
        <w:tc>
          <w:tcPr>
            <w:tcW w:w="2977" w:type="dxa"/>
            <w:shd w:val="clear" w:color="auto" w:fill="FFF2CC" w:themeFill="accent4" w:themeFillTint="33"/>
          </w:tcPr>
          <w:p w14:paraId="70CD5AE7" w14:textId="77777777" w:rsidR="008F220B" w:rsidRPr="0019259D" w:rsidRDefault="008F220B" w:rsidP="00F7482F">
            <w:pPr>
              <w:rPr>
                <w:rFonts w:ascii="Arial" w:hAnsi="Arial" w:cs="Arial"/>
                <w:b/>
                <w:sz w:val="20"/>
                <w:szCs w:val="20"/>
              </w:rPr>
            </w:pPr>
          </w:p>
          <w:p w14:paraId="11254363" w14:textId="77777777" w:rsidR="008F220B" w:rsidRPr="0019259D" w:rsidRDefault="008F220B" w:rsidP="00F7482F">
            <w:pPr>
              <w:rPr>
                <w:rFonts w:ascii="Arial" w:hAnsi="Arial" w:cs="Arial"/>
                <w:b/>
                <w:sz w:val="20"/>
                <w:szCs w:val="20"/>
              </w:rPr>
            </w:pPr>
            <w:r w:rsidRPr="0019259D">
              <w:rPr>
                <w:rFonts w:ascii="Arial" w:hAnsi="Arial" w:cs="Arial"/>
                <w:b/>
                <w:sz w:val="20"/>
                <w:szCs w:val="20"/>
              </w:rPr>
              <w:t>Issue</w:t>
            </w:r>
          </w:p>
        </w:tc>
        <w:tc>
          <w:tcPr>
            <w:tcW w:w="3544" w:type="dxa"/>
            <w:shd w:val="clear" w:color="auto" w:fill="FFF2CC" w:themeFill="accent4" w:themeFillTint="33"/>
          </w:tcPr>
          <w:p w14:paraId="5D96DCFE" w14:textId="77777777" w:rsidR="008F220B" w:rsidRPr="0019259D" w:rsidRDefault="008F220B" w:rsidP="00F7482F">
            <w:pPr>
              <w:rPr>
                <w:rFonts w:ascii="Arial" w:hAnsi="Arial" w:cs="Arial"/>
                <w:b/>
                <w:sz w:val="20"/>
                <w:szCs w:val="20"/>
              </w:rPr>
            </w:pPr>
          </w:p>
          <w:p w14:paraId="7FA8E6AB" w14:textId="77777777" w:rsidR="008F220B" w:rsidRPr="0019259D" w:rsidRDefault="008F220B" w:rsidP="00F7482F">
            <w:pPr>
              <w:rPr>
                <w:rFonts w:ascii="Arial" w:hAnsi="Arial" w:cs="Arial"/>
                <w:b/>
                <w:sz w:val="20"/>
                <w:szCs w:val="20"/>
              </w:rPr>
            </w:pPr>
            <w:r w:rsidRPr="0019259D">
              <w:rPr>
                <w:rFonts w:ascii="Arial" w:hAnsi="Arial" w:cs="Arial"/>
                <w:b/>
                <w:sz w:val="20"/>
                <w:szCs w:val="20"/>
              </w:rPr>
              <w:t>Reply</w:t>
            </w:r>
          </w:p>
        </w:tc>
        <w:tc>
          <w:tcPr>
            <w:tcW w:w="2409" w:type="dxa"/>
            <w:shd w:val="clear" w:color="auto" w:fill="FFF2CC" w:themeFill="accent4" w:themeFillTint="33"/>
          </w:tcPr>
          <w:p w14:paraId="0DA62BA1" w14:textId="77777777" w:rsidR="008F220B" w:rsidRPr="0019259D" w:rsidRDefault="008F220B" w:rsidP="00F7482F">
            <w:pPr>
              <w:rPr>
                <w:rFonts w:ascii="Arial" w:hAnsi="Arial" w:cs="Arial"/>
                <w:b/>
                <w:sz w:val="20"/>
                <w:szCs w:val="20"/>
              </w:rPr>
            </w:pPr>
          </w:p>
          <w:p w14:paraId="3AE47C8E" w14:textId="77777777" w:rsidR="008F220B" w:rsidRPr="0019259D" w:rsidRDefault="008F220B" w:rsidP="00F7482F">
            <w:pPr>
              <w:rPr>
                <w:rFonts w:ascii="Arial" w:hAnsi="Arial" w:cs="Arial"/>
                <w:b/>
                <w:sz w:val="20"/>
                <w:szCs w:val="20"/>
              </w:rPr>
            </w:pPr>
            <w:r w:rsidRPr="0019259D">
              <w:rPr>
                <w:rFonts w:ascii="Arial" w:hAnsi="Arial" w:cs="Arial"/>
                <w:b/>
                <w:sz w:val="20"/>
                <w:szCs w:val="20"/>
              </w:rPr>
              <w:t>Next</w:t>
            </w:r>
          </w:p>
        </w:tc>
        <w:tc>
          <w:tcPr>
            <w:tcW w:w="1276" w:type="dxa"/>
            <w:shd w:val="clear" w:color="auto" w:fill="FFF2CC" w:themeFill="accent4" w:themeFillTint="33"/>
          </w:tcPr>
          <w:p w14:paraId="6A8B2ED9" w14:textId="77777777" w:rsidR="008F220B" w:rsidRPr="0019259D" w:rsidRDefault="008F220B" w:rsidP="00F7482F">
            <w:pPr>
              <w:rPr>
                <w:rFonts w:ascii="Arial" w:hAnsi="Arial" w:cs="Arial"/>
                <w:b/>
                <w:sz w:val="20"/>
                <w:szCs w:val="20"/>
              </w:rPr>
            </w:pPr>
          </w:p>
          <w:p w14:paraId="78911DCF" w14:textId="77777777" w:rsidR="008F220B" w:rsidRPr="0019259D" w:rsidRDefault="008F220B" w:rsidP="00F7482F">
            <w:pPr>
              <w:rPr>
                <w:rFonts w:ascii="Arial" w:hAnsi="Arial" w:cs="Arial"/>
                <w:b/>
                <w:sz w:val="20"/>
                <w:szCs w:val="20"/>
              </w:rPr>
            </w:pPr>
          </w:p>
        </w:tc>
      </w:tr>
      <w:tr w:rsidR="00D11383" w:rsidRPr="0019259D" w14:paraId="15F62DEA" w14:textId="77777777" w:rsidTr="00345B92">
        <w:tc>
          <w:tcPr>
            <w:tcW w:w="1999" w:type="dxa"/>
            <w:shd w:val="clear" w:color="auto" w:fill="auto"/>
          </w:tcPr>
          <w:p w14:paraId="1212F4AD" w14:textId="77777777" w:rsidR="008F220B" w:rsidRPr="0019259D" w:rsidRDefault="008F220B" w:rsidP="00F7482F">
            <w:pPr>
              <w:rPr>
                <w:rFonts w:ascii="Arial" w:hAnsi="Arial" w:cs="Arial"/>
                <w:sz w:val="20"/>
                <w:szCs w:val="20"/>
              </w:rPr>
            </w:pPr>
          </w:p>
          <w:p w14:paraId="6C5037DD" w14:textId="77777777" w:rsidR="008F220B" w:rsidRPr="0019259D" w:rsidRDefault="008F220B" w:rsidP="00F7482F">
            <w:pPr>
              <w:rPr>
                <w:rFonts w:ascii="Arial" w:hAnsi="Arial" w:cs="Arial"/>
                <w:sz w:val="20"/>
                <w:szCs w:val="20"/>
              </w:rPr>
            </w:pPr>
            <w:r w:rsidRPr="0019259D">
              <w:rPr>
                <w:rFonts w:ascii="Arial" w:hAnsi="Arial" w:cs="Arial"/>
                <w:sz w:val="20"/>
                <w:szCs w:val="20"/>
              </w:rPr>
              <w:t>CAI (from TESYDO)</w:t>
            </w:r>
          </w:p>
          <w:p w14:paraId="5C7C0C4C" w14:textId="77777777" w:rsidR="000547A9" w:rsidRPr="0019259D" w:rsidRDefault="000547A9" w:rsidP="00F7482F">
            <w:pPr>
              <w:rPr>
                <w:rFonts w:ascii="Arial" w:hAnsi="Arial" w:cs="Arial"/>
                <w:sz w:val="20"/>
                <w:szCs w:val="20"/>
              </w:rPr>
            </w:pPr>
          </w:p>
          <w:p w14:paraId="7C414D3D" w14:textId="000E983E" w:rsidR="000547A9" w:rsidRPr="0019259D" w:rsidRDefault="000547A9" w:rsidP="00F7482F">
            <w:pPr>
              <w:rPr>
                <w:rFonts w:ascii="Arial" w:hAnsi="Arial" w:cs="Arial"/>
                <w:b/>
                <w:sz w:val="20"/>
                <w:szCs w:val="20"/>
              </w:rPr>
            </w:pPr>
            <w:r w:rsidRPr="00DA04FE">
              <w:rPr>
                <w:rFonts w:ascii="Arial" w:hAnsi="Arial" w:cs="Arial"/>
                <w:b/>
                <w:sz w:val="20"/>
                <w:szCs w:val="20"/>
              </w:rPr>
              <w:t>2018-01</w:t>
            </w:r>
          </w:p>
        </w:tc>
        <w:tc>
          <w:tcPr>
            <w:tcW w:w="2107" w:type="dxa"/>
            <w:shd w:val="clear" w:color="auto" w:fill="auto"/>
          </w:tcPr>
          <w:p w14:paraId="703D066F" w14:textId="77777777" w:rsidR="008F220B" w:rsidRPr="0019259D" w:rsidRDefault="008F220B" w:rsidP="00F7482F">
            <w:pPr>
              <w:rPr>
                <w:rFonts w:ascii="Arial" w:hAnsi="Arial" w:cs="Arial"/>
                <w:sz w:val="20"/>
                <w:szCs w:val="20"/>
              </w:rPr>
            </w:pPr>
          </w:p>
          <w:p w14:paraId="702CB21A" w14:textId="2F45BC9C" w:rsidR="008F220B" w:rsidRPr="0019259D" w:rsidRDefault="008F220B" w:rsidP="00F7482F">
            <w:pPr>
              <w:rPr>
                <w:rFonts w:ascii="Arial" w:hAnsi="Arial" w:cs="Arial"/>
                <w:sz w:val="20"/>
                <w:szCs w:val="20"/>
              </w:rPr>
            </w:pPr>
            <w:r w:rsidRPr="0019259D">
              <w:rPr>
                <w:rFonts w:ascii="Arial" w:hAnsi="Arial" w:cs="Arial"/>
                <w:sz w:val="20"/>
                <w:szCs w:val="20"/>
              </w:rPr>
              <w:t xml:space="preserve">Received 23/01 </w:t>
            </w:r>
            <w:r w:rsidR="009A6261" w:rsidRPr="0019259D">
              <w:rPr>
                <w:rFonts w:ascii="Arial" w:hAnsi="Arial" w:cs="Arial"/>
                <w:sz w:val="20"/>
                <w:szCs w:val="20"/>
              </w:rPr>
              <w:t xml:space="preserve">2018 </w:t>
            </w:r>
            <w:r w:rsidRPr="0019259D">
              <w:rPr>
                <w:rFonts w:ascii="Arial" w:hAnsi="Arial" w:cs="Arial"/>
                <w:sz w:val="20"/>
                <w:szCs w:val="20"/>
              </w:rPr>
              <w:t>and AR on 7/02</w:t>
            </w:r>
            <w:r w:rsidR="009A6261" w:rsidRPr="0019259D">
              <w:rPr>
                <w:rFonts w:ascii="Arial" w:hAnsi="Arial" w:cs="Arial"/>
                <w:sz w:val="20"/>
                <w:szCs w:val="20"/>
              </w:rPr>
              <w:t xml:space="preserve"> 2018</w:t>
            </w:r>
          </w:p>
          <w:p w14:paraId="7DB9914B" w14:textId="77777777" w:rsidR="008F220B" w:rsidRPr="0019259D" w:rsidRDefault="008F220B" w:rsidP="00F7482F">
            <w:pPr>
              <w:rPr>
                <w:rFonts w:ascii="Arial" w:hAnsi="Arial" w:cs="Arial"/>
                <w:sz w:val="20"/>
                <w:szCs w:val="20"/>
              </w:rPr>
            </w:pPr>
          </w:p>
        </w:tc>
        <w:tc>
          <w:tcPr>
            <w:tcW w:w="2977" w:type="dxa"/>
            <w:shd w:val="clear" w:color="auto" w:fill="auto"/>
          </w:tcPr>
          <w:p w14:paraId="5307E235" w14:textId="77777777" w:rsidR="008F220B" w:rsidRPr="0019259D" w:rsidRDefault="008F220B" w:rsidP="00F7482F">
            <w:pPr>
              <w:rPr>
                <w:rFonts w:ascii="Arial" w:hAnsi="Arial" w:cs="Arial"/>
                <w:sz w:val="20"/>
                <w:szCs w:val="20"/>
              </w:rPr>
            </w:pPr>
          </w:p>
          <w:p w14:paraId="707DDDBF" w14:textId="77777777" w:rsidR="008F220B" w:rsidRPr="0019259D" w:rsidRDefault="008F220B" w:rsidP="00F7482F">
            <w:pPr>
              <w:rPr>
                <w:rFonts w:ascii="Arial" w:hAnsi="Arial" w:cs="Arial"/>
                <w:sz w:val="20"/>
                <w:szCs w:val="20"/>
              </w:rPr>
            </w:pPr>
            <w:r w:rsidRPr="0019259D">
              <w:rPr>
                <w:rFonts w:ascii="Arial" w:hAnsi="Arial" w:cs="Arial"/>
                <w:sz w:val="20"/>
                <w:szCs w:val="20"/>
              </w:rPr>
              <w:t>CAI practices on accreditation</w:t>
            </w:r>
          </w:p>
        </w:tc>
        <w:tc>
          <w:tcPr>
            <w:tcW w:w="3544" w:type="dxa"/>
            <w:shd w:val="clear" w:color="auto" w:fill="auto"/>
          </w:tcPr>
          <w:p w14:paraId="27B0E811" w14:textId="77777777" w:rsidR="008F220B" w:rsidRPr="0019259D" w:rsidRDefault="008F220B" w:rsidP="00F7482F">
            <w:pPr>
              <w:rPr>
                <w:rFonts w:ascii="Arial" w:hAnsi="Arial" w:cs="Arial"/>
                <w:sz w:val="20"/>
                <w:szCs w:val="20"/>
              </w:rPr>
            </w:pPr>
          </w:p>
          <w:p w14:paraId="48C39B6F" w14:textId="77777777" w:rsidR="008F220B" w:rsidRPr="0019259D" w:rsidRDefault="008F220B" w:rsidP="00F7482F">
            <w:pPr>
              <w:rPr>
                <w:rFonts w:ascii="Arial" w:hAnsi="Arial" w:cs="Arial"/>
                <w:sz w:val="20"/>
                <w:szCs w:val="20"/>
              </w:rPr>
            </w:pPr>
            <w:r w:rsidRPr="0019259D">
              <w:rPr>
                <w:rFonts w:ascii="Arial" w:hAnsi="Arial" w:cs="Arial"/>
                <w:sz w:val="20"/>
                <w:szCs w:val="20"/>
              </w:rPr>
              <w:t>In agreement with CAI:</w:t>
            </w:r>
          </w:p>
          <w:p w14:paraId="132EC133" w14:textId="77777777" w:rsidR="008F220B" w:rsidRPr="0019259D" w:rsidRDefault="008F220B" w:rsidP="00F7482F">
            <w:pPr>
              <w:rPr>
                <w:rFonts w:ascii="Arial" w:hAnsi="Arial" w:cs="Arial"/>
                <w:sz w:val="20"/>
                <w:szCs w:val="20"/>
                <w:lang w:val="cs-CZ"/>
              </w:rPr>
            </w:pPr>
            <w:r w:rsidRPr="0019259D">
              <w:rPr>
                <w:rFonts w:ascii="Arial" w:hAnsi="Arial" w:cs="Arial"/>
                <w:sz w:val="20"/>
                <w:szCs w:val="20"/>
                <w:lang w:val="en-US"/>
              </w:rPr>
              <w:t>not a complaint according to EA procedure, that we do not accept/support in any way the defamatory statements made against CAI in the letter; that we formerly and firmly reject the statement made about EA (ILAC and IAF) that is said to be interest based.</w:t>
            </w:r>
          </w:p>
          <w:p w14:paraId="03B68D22" w14:textId="70BDC5DB" w:rsidR="008F220B" w:rsidRPr="0019259D" w:rsidRDefault="008F220B" w:rsidP="00F7482F">
            <w:pPr>
              <w:rPr>
                <w:rFonts w:ascii="Arial" w:hAnsi="Arial" w:cs="Arial"/>
                <w:sz w:val="20"/>
                <w:szCs w:val="20"/>
                <w:lang w:val="en-US"/>
              </w:rPr>
            </w:pPr>
            <w:r w:rsidRPr="0019259D">
              <w:rPr>
                <w:rFonts w:ascii="Arial" w:hAnsi="Arial" w:cs="Arial"/>
                <w:sz w:val="20"/>
                <w:szCs w:val="20"/>
                <w:lang w:val="en-US"/>
              </w:rPr>
              <w:t>Additionally, we will note that the successful result of CAI peer evaluation is making most of the issues raised completely obsolete.</w:t>
            </w:r>
          </w:p>
        </w:tc>
        <w:tc>
          <w:tcPr>
            <w:tcW w:w="2409" w:type="dxa"/>
            <w:shd w:val="clear" w:color="auto" w:fill="auto"/>
          </w:tcPr>
          <w:p w14:paraId="45048CC8" w14:textId="77777777" w:rsidR="008F220B" w:rsidRPr="0019259D" w:rsidRDefault="008F220B" w:rsidP="00F7482F">
            <w:pPr>
              <w:rPr>
                <w:rFonts w:ascii="Arial" w:hAnsi="Arial" w:cs="Arial"/>
                <w:sz w:val="20"/>
                <w:szCs w:val="20"/>
              </w:rPr>
            </w:pPr>
          </w:p>
          <w:p w14:paraId="0D510F65" w14:textId="7036C670" w:rsidR="003D3753" w:rsidRPr="0019259D" w:rsidRDefault="003D3753" w:rsidP="00057FD6">
            <w:pPr>
              <w:rPr>
                <w:rFonts w:ascii="Arial" w:hAnsi="Arial" w:cs="Arial"/>
                <w:sz w:val="20"/>
                <w:szCs w:val="20"/>
              </w:rPr>
            </w:pPr>
            <w:r w:rsidRPr="0019259D">
              <w:rPr>
                <w:rFonts w:ascii="Arial" w:hAnsi="Arial" w:cs="Arial"/>
                <w:sz w:val="20"/>
                <w:szCs w:val="20"/>
              </w:rPr>
              <w:t xml:space="preserve">Reply to Complainant </w:t>
            </w:r>
            <w:r w:rsidR="00057FD6" w:rsidRPr="0019259D">
              <w:rPr>
                <w:rFonts w:ascii="Arial" w:hAnsi="Arial" w:cs="Arial"/>
                <w:sz w:val="20"/>
                <w:szCs w:val="20"/>
              </w:rPr>
              <w:t>sent</w:t>
            </w:r>
            <w:r w:rsidRPr="0019259D">
              <w:rPr>
                <w:rFonts w:ascii="Arial" w:hAnsi="Arial" w:cs="Arial"/>
                <w:sz w:val="20"/>
                <w:szCs w:val="20"/>
              </w:rPr>
              <w:t xml:space="preserve"> on 28/08/18 cc CAI.</w:t>
            </w:r>
          </w:p>
        </w:tc>
        <w:tc>
          <w:tcPr>
            <w:tcW w:w="1276" w:type="dxa"/>
            <w:shd w:val="clear" w:color="auto" w:fill="auto"/>
          </w:tcPr>
          <w:p w14:paraId="075E0E73" w14:textId="77777777" w:rsidR="008F220B" w:rsidRPr="0019259D" w:rsidRDefault="008F220B" w:rsidP="00F7482F">
            <w:pPr>
              <w:rPr>
                <w:rFonts w:ascii="Arial" w:hAnsi="Arial" w:cs="Arial"/>
                <w:sz w:val="20"/>
                <w:szCs w:val="20"/>
              </w:rPr>
            </w:pPr>
          </w:p>
          <w:p w14:paraId="55B3C534" w14:textId="77777777" w:rsidR="008F220B" w:rsidRPr="0019259D" w:rsidRDefault="008F220B" w:rsidP="00F7482F">
            <w:pPr>
              <w:rPr>
                <w:rFonts w:ascii="Arial" w:hAnsi="Arial" w:cs="Arial"/>
                <w:sz w:val="20"/>
                <w:szCs w:val="20"/>
              </w:rPr>
            </w:pPr>
          </w:p>
          <w:p w14:paraId="79C85873" w14:textId="6CA13C9F" w:rsidR="003D3753" w:rsidRPr="0019259D" w:rsidRDefault="003D3753" w:rsidP="00F7482F">
            <w:pPr>
              <w:rPr>
                <w:rFonts w:ascii="Arial" w:hAnsi="Arial" w:cs="Arial"/>
                <w:sz w:val="20"/>
                <w:szCs w:val="20"/>
              </w:rPr>
            </w:pPr>
            <w:r w:rsidRPr="0019259D">
              <w:rPr>
                <w:rFonts w:ascii="Arial" w:hAnsi="Arial" w:cs="Arial"/>
                <w:sz w:val="20"/>
                <w:szCs w:val="20"/>
              </w:rPr>
              <w:t>CLOSED</w:t>
            </w:r>
          </w:p>
        </w:tc>
      </w:tr>
      <w:tr w:rsidR="004713A7" w:rsidRPr="0019259D" w14:paraId="0167AA86" w14:textId="77777777" w:rsidTr="00A9692D">
        <w:tc>
          <w:tcPr>
            <w:tcW w:w="1999" w:type="dxa"/>
            <w:shd w:val="clear" w:color="auto" w:fill="auto"/>
          </w:tcPr>
          <w:p w14:paraId="4C849DC9" w14:textId="6714BED6" w:rsidR="004713A7" w:rsidRPr="0019259D" w:rsidRDefault="00520A94" w:rsidP="001A748E">
            <w:pPr>
              <w:rPr>
                <w:rFonts w:ascii="Arial" w:hAnsi="Arial" w:cs="Arial"/>
                <w:sz w:val="20"/>
                <w:szCs w:val="20"/>
              </w:rPr>
            </w:pPr>
            <w:r w:rsidRPr="0019259D">
              <w:rPr>
                <w:rFonts w:ascii="Arial" w:hAnsi="Arial" w:cs="Arial"/>
                <w:sz w:val="20"/>
                <w:szCs w:val="20"/>
              </w:rPr>
              <w:br w:type="page"/>
            </w:r>
          </w:p>
          <w:p w14:paraId="6F40318F" w14:textId="77777777" w:rsidR="004713A7" w:rsidRPr="0019259D" w:rsidRDefault="00D11383" w:rsidP="00D11383">
            <w:pPr>
              <w:rPr>
                <w:rFonts w:ascii="Arial" w:hAnsi="Arial" w:cs="Arial"/>
                <w:sz w:val="20"/>
                <w:szCs w:val="20"/>
              </w:rPr>
            </w:pPr>
            <w:r w:rsidRPr="0019259D">
              <w:rPr>
                <w:rFonts w:ascii="Arial" w:hAnsi="Arial" w:cs="Arial"/>
                <w:sz w:val="20"/>
                <w:szCs w:val="20"/>
              </w:rPr>
              <w:t xml:space="preserve">Jeff Smith about </w:t>
            </w:r>
            <w:r w:rsidR="004713A7" w:rsidRPr="0019259D">
              <w:rPr>
                <w:rFonts w:ascii="Arial" w:hAnsi="Arial" w:cs="Arial"/>
                <w:sz w:val="20"/>
                <w:szCs w:val="20"/>
              </w:rPr>
              <w:t xml:space="preserve"> PCA</w:t>
            </w:r>
          </w:p>
          <w:p w14:paraId="16A5FEDD" w14:textId="1FB1D459" w:rsidR="000547A9" w:rsidRPr="0019259D" w:rsidRDefault="000547A9" w:rsidP="00D11383">
            <w:pPr>
              <w:rPr>
                <w:rFonts w:ascii="Arial" w:hAnsi="Arial" w:cs="Arial"/>
                <w:b/>
                <w:sz w:val="20"/>
                <w:szCs w:val="20"/>
              </w:rPr>
            </w:pPr>
            <w:r w:rsidRPr="00DA04FE">
              <w:rPr>
                <w:rFonts w:ascii="Arial" w:hAnsi="Arial" w:cs="Arial"/>
                <w:b/>
                <w:sz w:val="20"/>
                <w:szCs w:val="20"/>
              </w:rPr>
              <w:t>2018-02</w:t>
            </w:r>
          </w:p>
        </w:tc>
        <w:tc>
          <w:tcPr>
            <w:tcW w:w="2107" w:type="dxa"/>
            <w:shd w:val="clear" w:color="auto" w:fill="auto"/>
          </w:tcPr>
          <w:p w14:paraId="792F2BC3" w14:textId="77777777" w:rsidR="004713A7" w:rsidRPr="0019259D" w:rsidRDefault="004713A7" w:rsidP="001A748E">
            <w:pPr>
              <w:rPr>
                <w:rFonts w:ascii="Arial" w:hAnsi="Arial" w:cs="Arial"/>
                <w:sz w:val="20"/>
                <w:szCs w:val="20"/>
              </w:rPr>
            </w:pPr>
          </w:p>
          <w:p w14:paraId="21AEE2FC" w14:textId="77777777" w:rsidR="004713A7" w:rsidRPr="0019259D" w:rsidRDefault="004713A7" w:rsidP="001A748E">
            <w:pPr>
              <w:rPr>
                <w:rFonts w:ascii="Arial" w:hAnsi="Arial" w:cs="Arial"/>
                <w:sz w:val="20"/>
                <w:szCs w:val="20"/>
              </w:rPr>
            </w:pPr>
            <w:r w:rsidRPr="0019259D">
              <w:rPr>
                <w:rFonts w:ascii="Arial" w:hAnsi="Arial" w:cs="Arial"/>
                <w:sz w:val="20"/>
                <w:szCs w:val="20"/>
              </w:rPr>
              <w:t>Received on 06/03/2018</w:t>
            </w:r>
          </w:p>
          <w:p w14:paraId="4D469CDC" w14:textId="77777777" w:rsidR="004713A7" w:rsidRPr="0019259D" w:rsidRDefault="004713A7" w:rsidP="001A748E">
            <w:pPr>
              <w:rPr>
                <w:rFonts w:ascii="Arial" w:hAnsi="Arial" w:cs="Arial"/>
                <w:sz w:val="20"/>
                <w:szCs w:val="20"/>
              </w:rPr>
            </w:pPr>
            <w:r w:rsidRPr="0019259D">
              <w:rPr>
                <w:rFonts w:ascii="Arial" w:hAnsi="Arial" w:cs="Arial"/>
                <w:sz w:val="20"/>
                <w:szCs w:val="20"/>
              </w:rPr>
              <w:t>AR on 8/03/2018</w:t>
            </w:r>
          </w:p>
        </w:tc>
        <w:tc>
          <w:tcPr>
            <w:tcW w:w="2977" w:type="dxa"/>
            <w:shd w:val="clear" w:color="auto" w:fill="auto"/>
          </w:tcPr>
          <w:p w14:paraId="01057E05" w14:textId="77777777" w:rsidR="004713A7" w:rsidRPr="0019259D" w:rsidRDefault="004713A7" w:rsidP="001A748E">
            <w:pPr>
              <w:rPr>
                <w:rFonts w:ascii="Arial" w:hAnsi="Arial" w:cs="Arial"/>
                <w:sz w:val="20"/>
                <w:szCs w:val="20"/>
              </w:rPr>
            </w:pPr>
          </w:p>
          <w:p w14:paraId="28FC906B" w14:textId="526034D4" w:rsidR="004713A7" w:rsidRPr="0019259D" w:rsidRDefault="004713A7" w:rsidP="001A748E">
            <w:pPr>
              <w:rPr>
                <w:rFonts w:ascii="Arial" w:hAnsi="Arial" w:cs="Arial"/>
                <w:sz w:val="20"/>
                <w:szCs w:val="20"/>
              </w:rPr>
            </w:pPr>
            <w:r w:rsidRPr="0019259D">
              <w:rPr>
                <w:rFonts w:ascii="Arial" w:hAnsi="Arial" w:cs="Arial"/>
                <w:sz w:val="20"/>
                <w:szCs w:val="20"/>
              </w:rPr>
              <w:t xml:space="preserve">Concerns NBs and market surveillance rules </w:t>
            </w:r>
          </w:p>
        </w:tc>
        <w:tc>
          <w:tcPr>
            <w:tcW w:w="3544" w:type="dxa"/>
            <w:shd w:val="clear" w:color="auto" w:fill="auto"/>
          </w:tcPr>
          <w:p w14:paraId="4FD78A1F" w14:textId="77777777" w:rsidR="004713A7" w:rsidRPr="0019259D" w:rsidRDefault="004713A7" w:rsidP="001A748E">
            <w:pPr>
              <w:rPr>
                <w:rFonts w:ascii="Arial" w:hAnsi="Arial" w:cs="Arial"/>
                <w:sz w:val="20"/>
                <w:szCs w:val="20"/>
              </w:rPr>
            </w:pPr>
          </w:p>
          <w:p w14:paraId="7C3D334E" w14:textId="2209458C" w:rsidR="004713A7" w:rsidRPr="0019259D" w:rsidRDefault="004713A7" w:rsidP="001A748E">
            <w:pPr>
              <w:rPr>
                <w:rFonts w:ascii="Arial" w:hAnsi="Arial" w:cs="Arial"/>
                <w:sz w:val="20"/>
                <w:szCs w:val="20"/>
              </w:rPr>
            </w:pPr>
            <w:r w:rsidRPr="0019259D">
              <w:rPr>
                <w:rFonts w:ascii="Arial" w:hAnsi="Arial" w:cs="Arial"/>
                <w:sz w:val="20"/>
                <w:szCs w:val="20"/>
              </w:rPr>
              <w:t>On 8/03/18 EA reverted Complainant to PCA the accrediting body, in the absence of a response by the Italian authorities.</w:t>
            </w:r>
          </w:p>
        </w:tc>
        <w:tc>
          <w:tcPr>
            <w:tcW w:w="2409" w:type="dxa"/>
            <w:shd w:val="clear" w:color="auto" w:fill="auto"/>
          </w:tcPr>
          <w:p w14:paraId="5D259E5C" w14:textId="77777777" w:rsidR="00D11383" w:rsidRPr="0019259D" w:rsidRDefault="00D11383" w:rsidP="001A748E">
            <w:pPr>
              <w:rPr>
                <w:rFonts w:ascii="Arial" w:hAnsi="Arial" w:cs="Arial"/>
                <w:sz w:val="20"/>
                <w:szCs w:val="20"/>
              </w:rPr>
            </w:pPr>
          </w:p>
          <w:p w14:paraId="52E640C1" w14:textId="0739110F" w:rsidR="00D11383" w:rsidRPr="0019259D" w:rsidRDefault="00D11383" w:rsidP="001A748E">
            <w:pPr>
              <w:rPr>
                <w:rFonts w:ascii="Arial" w:hAnsi="Arial" w:cs="Arial"/>
                <w:sz w:val="20"/>
                <w:szCs w:val="20"/>
              </w:rPr>
            </w:pPr>
            <w:r w:rsidRPr="0019259D">
              <w:rPr>
                <w:rFonts w:ascii="Arial" w:hAnsi="Arial" w:cs="Arial"/>
                <w:sz w:val="20"/>
                <w:szCs w:val="20"/>
              </w:rPr>
              <w:t xml:space="preserve">No reply from </w:t>
            </w:r>
            <w:proofErr w:type="spellStart"/>
            <w:r w:rsidRPr="0019259D">
              <w:rPr>
                <w:rFonts w:ascii="Arial" w:hAnsi="Arial" w:cs="Arial"/>
                <w:sz w:val="20"/>
                <w:szCs w:val="20"/>
              </w:rPr>
              <w:t>J.Smith</w:t>
            </w:r>
            <w:proofErr w:type="spellEnd"/>
          </w:p>
        </w:tc>
        <w:tc>
          <w:tcPr>
            <w:tcW w:w="1276" w:type="dxa"/>
            <w:shd w:val="clear" w:color="auto" w:fill="auto"/>
          </w:tcPr>
          <w:p w14:paraId="35A92024" w14:textId="77777777" w:rsidR="004713A7" w:rsidRPr="0019259D" w:rsidRDefault="004713A7" w:rsidP="001A748E">
            <w:pPr>
              <w:rPr>
                <w:rFonts w:ascii="Arial" w:hAnsi="Arial" w:cs="Arial"/>
                <w:sz w:val="20"/>
                <w:szCs w:val="20"/>
              </w:rPr>
            </w:pPr>
          </w:p>
          <w:p w14:paraId="33501390" w14:textId="77777777" w:rsidR="00B87776" w:rsidRPr="0019259D" w:rsidRDefault="00B87776" w:rsidP="001A748E">
            <w:pPr>
              <w:rPr>
                <w:rFonts w:ascii="Arial" w:hAnsi="Arial" w:cs="Arial"/>
                <w:sz w:val="20"/>
                <w:szCs w:val="20"/>
              </w:rPr>
            </w:pPr>
          </w:p>
          <w:p w14:paraId="220B4E1C" w14:textId="4AC22A31" w:rsidR="00D11383" w:rsidRPr="0019259D" w:rsidRDefault="001F74C1" w:rsidP="001A748E">
            <w:pPr>
              <w:rPr>
                <w:rFonts w:ascii="Arial" w:hAnsi="Arial" w:cs="Arial"/>
                <w:sz w:val="20"/>
                <w:szCs w:val="20"/>
              </w:rPr>
            </w:pPr>
            <w:r w:rsidRPr="0019259D">
              <w:rPr>
                <w:rFonts w:ascii="Arial" w:hAnsi="Arial" w:cs="Arial"/>
                <w:sz w:val="20"/>
                <w:szCs w:val="20"/>
              </w:rPr>
              <w:t>CLOSED</w:t>
            </w:r>
          </w:p>
          <w:p w14:paraId="664F0B0C" w14:textId="77777777" w:rsidR="00D11383" w:rsidRPr="0019259D" w:rsidRDefault="00D11383" w:rsidP="001A748E">
            <w:pPr>
              <w:rPr>
                <w:rFonts w:ascii="Arial" w:hAnsi="Arial" w:cs="Arial"/>
                <w:sz w:val="20"/>
                <w:szCs w:val="20"/>
              </w:rPr>
            </w:pPr>
          </w:p>
        </w:tc>
      </w:tr>
      <w:tr w:rsidR="00520A94" w:rsidRPr="0019259D" w14:paraId="4575F1C8" w14:textId="77777777" w:rsidTr="00A9692D">
        <w:tc>
          <w:tcPr>
            <w:tcW w:w="1999" w:type="dxa"/>
            <w:shd w:val="clear" w:color="auto" w:fill="auto"/>
          </w:tcPr>
          <w:p w14:paraId="05F4C4AA" w14:textId="26C05700" w:rsidR="004713A7" w:rsidRPr="0019259D" w:rsidRDefault="004713A7" w:rsidP="00F7482F">
            <w:pPr>
              <w:rPr>
                <w:rFonts w:ascii="Arial" w:hAnsi="Arial" w:cs="Arial"/>
                <w:sz w:val="20"/>
                <w:szCs w:val="20"/>
              </w:rPr>
            </w:pPr>
          </w:p>
          <w:p w14:paraId="5FC9B57F" w14:textId="77777777" w:rsidR="00520A94" w:rsidRPr="0019259D" w:rsidRDefault="00520A94" w:rsidP="00F7482F">
            <w:pPr>
              <w:rPr>
                <w:rFonts w:ascii="Arial" w:hAnsi="Arial" w:cs="Arial"/>
                <w:sz w:val="20"/>
                <w:szCs w:val="20"/>
              </w:rPr>
            </w:pPr>
            <w:r w:rsidRPr="0019259D">
              <w:rPr>
                <w:rFonts w:ascii="Arial" w:hAnsi="Arial" w:cs="Arial"/>
                <w:sz w:val="20"/>
                <w:szCs w:val="20"/>
              </w:rPr>
              <w:t>Thru IAF Mr PARIS about UKAS</w:t>
            </w:r>
          </w:p>
          <w:p w14:paraId="5844B448" w14:textId="77777777" w:rsidR="000547A9" w:rsidRPr="0019259D" w:rsidRDefault="000547A9" w:rsidP="00F7482F">
            <w:pPr>
              <w:rPr>
                <w:rFonts w:ascii="Arial" w:hAnsi="Arial" w:cs="Arial"/>
                <w:sz w:val="20"/>
                <w:szCs w:val="20"/>
              </w:rPr>
            </w:pPr>
          </w:p>
          <w:p w14:paraId="0EFE1E87" w14:textId="5EC5249E" w:rsidR="000547A9" w:rsidRPr="0019259D" w:rsidRDefault="000547A9" w:rsidP="00F7482F">
            <w:pPr>
              <w:rPr>
                <w:rFonts w:ascii="Arial" w:hAnsi="Arial" w:cs="Arial"/>
                <w:b/>
                <w:sz w:val="20"/>
                <w:szCs w:val="20"/>
              </w:rPr>
            </w:pPr>
            <w:r w:rsidRPr="00DA04FE">
              <w:rPr>
                <w:rFonts w:ascii="Arial" w:hAnsi="Arial" w:cs="Arial"/>
                <w:b/>
                <w:sz w:val="20"/>
                <w:szCs w:val="20"/>
              </w:rPr>
              <w:t>IAF ILAC 2018-01</w:t>
            </w:r>
          </w:p>
        </w:tc>
        <w:tc>
          <w:tcPr>
            <w:tcW w:w="2107" w:type="dxa"/>
            <w:shd w:val="clear" w:color="auto" w:fill="auto"/>
          </w:tcPr>
          <w:p w14:paraId="45E5CD8D" w14:textId="7C505070" w:rsidR="00520A94" w:rsidRPr="0019259D" w:rsidRDefault="00520A94" w:rsidP="00F7482F">
            <w:pPr>
              <w:rPr>
                <w:rFonts w:ascii="Arial" w:hAnsi="Arial" w:cs="Arial"/>
                <w:sz w:val="20"/>
                <w:szCs w:val="20"/>
              </w:rPr>
            </w:pPr>
            <w:r w:rsidRPr="0019259D">
              <w:rPr>
                <w:rFonts w:ascii="Arial" w:hAnsi="Arial" w:cs="Arial"/>
                <w:sz w:val="20"/>
                <w:szCs w:val="20"/>
              </w:rPr>
              <w:t>Received in cc on 24/03/18 and AR by IAF on 24/03/2018</w:t>
            </w:r>
          </w:p>
        </w:tc>
        <w:tc>
          <w:tcPr>
            <w:tcW w:w="2977" w:type="dxa"/>
            <w:shd w:val="clear" w:color="auto" w:fill="auto"/>
          </w:tcPr>
          <w:p w14:paraId="1A295CAA" w14:textId="77777777" w:rsidR="004713A7" w:rsidRPr="0019259D" w:rsidRDefault="004713A7">
            <w:pPr>
              <w:rPr>
                <w:rFonts w:ascii="Arial" w:hAnsi="Arial" w:cs="Arial"/>
                <w:sz w:val="20"/>
                <w:szCs w:val="20"/>
              </w:rPr>
            </w:pPr>
          </w:p>
          <w:p w14:paraId="1C0B7005" w14:textId="1261E809" w:rsidR="00520A94" w:rsidRPr="0019259D" w:rsidRDefault="00520A94">
            <w:pPr>
              <w:rPr>
                <w:rFonts w:ascii="Arial" w:hAnsi="Arial" w:cs="Arial"/>
                <w:sz w:val="20"/>
                <w:szCs w:val="20"/>
              </w:rPr>
            </w:pPr>
            <w:r w:rsidRPr="0019259D">
              <w:rPr>
                <w:rFonts w:ascii="Arial" w:hAnsi="Arial" w:cs="Arial"/>
                <w:sz w:val="20"/>
                <w:szCs w:val="20"/>
              </w:rPr>
              <w:t>Issuance of non-accredited certificates</w:t>
            </w:r>
          </w:p>
        </w:tc>
        <w:tc>
          <w:tcPr>
            <w:tcW w:w="3544" w:type="dxa"/>
            <w:shd w:val="clear" w:color="auto" w:fill="auto"/>
          </w:tcPr>
          <w:p w14:paraId="3FD4B45C" w14:textId="77777777" w:rsidR="004713A7" w:rsidRPr="0019259D" w:rsidRDefault="004713A7">
            <w:pPr>
              <w:rPr>
                <w:rFonts w:ascii="Arial" w:hAnsi="Arial" w:cs="Arial"/>
                <w:sz w:val="20"/>
                <w:szCs w:val="20"/>
              </w:rPr>
            </w:pPr>
          </w:p>
          <w:p w14:paraId="283EC042" w14:textId="77777777" w:rsidR="00520A94" w:rsidRPr="0019259D" w:rsidRDefault="00520A94">
            <w:pPr>
              <w:rPr>
                <w:rFonts w:ascii="Arial" w:hAnsi="Arial" w:cs="Arial"/>
                <w:sz w:val="20"/>
                <w:szCs w:val="20"/>
              </w:rPr>
            </w:pPr>
            <w:r w:rsidRPr="0019259D">
              <w:rPr>
                <w:rFonts w:ascii="Arial" w:hAnsi="Arial" w:cs="Arial"/>
                <w:sz w:val="20"/>
                <w:szCs w:val="20"/>
              </w:rPr>
              <w:t>On 24/03/18 IAF Secretariat started an investigation by asking UKAS a report.</w:t>
            </w:r>
          </w:p>
          <w:p w14:paraId="5E17F5A7" w14:textId="77777777" w:rsidR="00520A94" w:rsidRPr="0019259D" w:rsidRDefault="00520A94">
            <w:pPr>
              <w:rPr>
                <w:rFonts w:ascii="Arial" w:hAnsi="Arial" w:cs="Arial"/>
                <w:sz w:val="20"/>
                <w:szCs w:val="20"/>
              </w:rPr>
            </w:pPr>
            <w:r w:rsidRPr="0019259D">
              <w:rPr>
                <w:rFonts w:ascii="Arial" w:hAnsi="Arial" w:cs="Arial"/>
                <w:sz w:val="20"/>
                <w:szCs w:val="20"/>
              </w:rPr>
              <w:t>It’s only if IAF is not satisfied with UKAS reply that EA will have to initiate its own investigation.</w:t>
            </w:r>
          </w:p>
          <w:p w14:paraId="7DD52277" w14:textId="160A7A62" w:rsidR="004713A7" w:rsidRPr="0019259D" w:rsidRDefault="004713A7">
            <w:pPr>
              <w:rPr>
                <w:rFonts w:ascii="Arial" w:hAnsi="Arial" w:cs="Arial"/>
                <w:sz w:val="20"/>
                <w:szCs w:val="20"/>
              </w:rPr>
            </w:pPr>
          </w:p>
        </w:tc>
        <w:tc>
          <w:tcPr>
            <w:tcW w:w="2409" w:type="dxa"/>
            <w:shd w:val="clear" w:color="auto" w:fill="auto"/>
          </w:tcPr>
          <w:p w14:paraId="74982756" w14:textId="77777777" w:rsidR="00520A94" w:rsidRPr="0019259D" w:rsidRDefault="00520A94" w:rsidP="00F7482F">
            <w:pPr>
              <w:rPr>
                <w:rFonts w:ascii="Arial" w:hAnsi="Arial" w:cs="Arial"/>
                <w:sz w:val="20"/>
                <w:szCs w:val="20"/>
              </w:rPr>
            </w:pPr>
          </w:p>
        </w:tc>
        <w:tc>
          <w:tcPr>
            <w:tcW w:w="1276" w:type="dxa"/>
            <w:shd w:val="clear" w:color="auto" w:fill="auto"/>
          </w:tcPr>
          <w:p w14:paraId="3BD651C6" w14:textId="77777777" w:rsidR="00520A94" w:rsidRPr="0019259D" w:rsidRDefault="00520A94" w:rsidP="00F7482F">
            <w:pPr>
              <w:rPr>
                <w:rFonts w:ascii="Arial" w:hAnsi="Arial" w:cs="Arial"/>
                <w:sz w:val="20"/>
                <w:szCs w:val="20"/>
              </w:rPr>
            </w:pPr>
          </w:p>
          <w:p w14:paraId="0C2A150B" w14:textId="280BEA4E" w:rsidR="00D11383" w:rsidRPr="0019259D" w:rsidRDefault="00D11383" w:rsidP="00F7482F">
            <w:pPr>
              <w:rPr>
                <w:rFonts w:ascii="Arial" w:hAnsi="Arial" w:cs="Arial"/>
                <w:sz w:val="20"/>
                <w:szCs w:val="20"/>
              </w:rPr>
            </w:pPr>
            <w:r w:rsidRPr="0019259D">
              <w:rPr>
                <w:rFonts w:ascii="Arial" w:hAnsi="Arial" w:cs="Arial"/>
                <w:sz w:val="20"/>
                <w:szCs w:val="20"/>
              </w:rPr>
              <w:t>Ongoing at IAF level?</w:t>
            </w:r>
          </w:p>
        </w:tc>
      </w:tr>
      <w:tr w:rsidR="00520A94" w:rsidRPr="0019259D" w14:paraId="27017D59" w14:textId="77777777" w:rsidTr="00A9692D">
        <w:tc>
          <w:tcPr>
            <w:tcW w:w="1999" w:type="dxa"/>
            <w:shd w:val="clear" w:color="auto" w:fill="auto"/>
          </w:tcPr>
          <w:p w14:paraId="76AE356C" w14:textId="77777777" w:rsidR="005E00DF" w:rsidRPr="0019259D" w:rsidRDefault="005E00DF" w:rsidP="00F7482F">
            <w:pPr>
              <w:rPr>
                <w:rFonts w:ascii="Arial" w:hAnsi="Arial" w:cs="Arial"/>
                <w:sz w:val="20"/>
                <w:szCs w:val="20"/>
              </w:rPr>
            </w:pPr>
          </w:p>
          <w:p w14:paraId="4C1AA1E8" w14:textId="77777777" w:rsidR="00520A94" w:rsidRPr="0019259D" w:rsidRDefault="00520A94" w:rsidP="00F7482F">
            <w:pPr>
              <w:rPr>
                <w:rFonts w:ascii="Arial" w:hAnsi="Arial" w:cs="Arial"/>
                <w:sz w:val="20"/>
                <w:szCs w:val="20"/>
              </w:rPr>
            </w:pPr>
            <w:r w:rsidRPr="0019259D">
              <w:rPr>
                <w:rFonts w:ascii="Arial" w:hAnsi="Arial" w:cs="Arial"/>
                <w:sz w:val="20"/>
                <w:szCs w:val="20"/>
              </w:rPr>
              <w:t xml:space="preserve">ERGOCERT about DPA </w:t>
            </w:r>
          </w:p>
          <w:p w14:paraId="2A7F276C" w14:textId="2F9F6832" w:rsidR="000547A9" w:rsidRPr="0019259D" w:rsidRDefault="000547A9" w:rsidP="00F7482F">
            <w:pPr>
              <w:rPr>
                <w:rFonts w:ascii="Arial" w:hAnsi="Arial" w:cs="Arial"/>
                <w:b/>
                <w:sz w:val="20"/>
                <w:szCs w:val="20"/>
              </w:rPr>
            </w:pPr>
            <w:r w:rsidRPr="00DA04FE">
              <w:rPr>
                <w:rFonts w:ascii="Arial" w:hAnsi="Arial" w:cs="Arial"/>
                <w:b/>
                <w:sz w:val="20"/>
                <w:szCs w:val="20"/>
              </w:rPr>
              <w:t>2018-03</w:t>
            </w:r>
          </w:p>
        </w:tc>
        <w:tc>
          <w:tcPr>
            <w:tcW w:w="2107" w:type="dxa"/>
            <w:shd w:val="clear" w:color="auto" w:fill="auto"/>
          </w:tcPr>
          <w:p w14:paraId="77CDFEF3" w14:textId="77777777" w:rsidR="00520A94" w:rsidRPr="0019259D" w:rsidRDefault="00520A94" w:rsidP="00F7482F">
            <w:pPr>
              <w:rPr>
                <w:rFonts w:ascii="Arial" w:hAnsi="Arial" w:cs="Arial"/>
                <w:sz w:val="20"/>
                <w:szCs w:val="20"/>
              </w:rPr>
            </w:pPr>
          </w:p>
          <w:p w14:paraId="7767C391" w14:textId="287FFCE0" w:rsidR="00520A94" w:rsidRPr="0019259D" w:rsidRDefault="00520A94" w:rsidP="00F7482F">
            <w:pPr>
              <w:rPr>
                <w:rFonts w:ascii="Arial" w:hAnsi="Arial" w:cs="Arial"/>
                <w:sz w:val="20"/>
                <w:szCs w:val="20"/>
              </w:rPr>
            </w:pPr>
            <w:r w:rsidRPr="0019259D">
              <w:rPr>
                <w:rFonts w:ascii="Arial" w:hAnsi="Arial" w:cs="Arial"/>
                <w:sz w:val="20"/>
                <w:szCs w:val="20"/>
              </w:rPr>
              <w:t xml:space="preserve">Received </w:t>
            </w:r>
            <w:r w:rsidR="004713A7" w:rsidRPr="0019259D">
              <w:rPr>
                <w:rFonts w:ascii="Arial" w:hAnsi="Arial" w:cs="Arial"/>
                <w:sz w:val="20"/>
                <w:szCs w:val="20"/>
              </w:rPr>
              <w:t xml:space="preserve">in cc </w:t>
            </w:r>
            <w:r w:rsidRPr="0019259D">
              <w:rPr>
                <w:rFonts w:ascii="Arial" w:hAnsi="Arial" w:cs="Arial"/>
                <w:sz w:val="20"/>
                <w:szCs w:val="20"/>
              </w:rPr>
              <w:t>on 27/03/2018</w:t>
            </w:r>
          </w:p>
          <w:p w14:paraId="6B183618" w14:textId="4CF56D73" w:rsidR="00520A94" w:rsidRPr="0019259D" w:rsidRDefault="00520A94" w:rsidP="00F7482F">
            <w:pPr>
              <w:rPr>
                <w:rFonts w:ascii="Arial" w:hAnsi="Arial" w:cs="Arial"/>
                <w:sz w:val="20"/>
                <w:szCs w:val="20"/>
              </w:rPr>
            </w:pPr>
            <w:r w:rsidRPr="0019259D">
              <w:rPr>
                <w:rFonts w:ascii="Arial" w:hAnsi="Arial" w:cs="Arial"/>
                <w:sz w:val="20"/>
                <w:szCs w:val="20"/>
              </w:rPr>
              <w:t>AR on 10/04</w:t>
            </w:r>
          </w:p>
        </w:tc>
        <w:tc>
          <w:tcPr>
            <w:tcW w:w="2977" w:type="dxa"/>
            <w:shd w:val="clear" w:color="auto" w:fill="auto"/>
          </w:tcPr>
          <w:p w14:paraId="5114EFA5" w14:textId="77777777" w:rsidR="00520A94" w:rsidRPr="0019259D" w:rsidRDefault="00520A94" w:rsidP="00520A94">
            <w:pPr>
              <w:rPr>
                <w:rFonts w:ascii="Arial" w:hAnsi="Arial" w:cs="Arial"/>
                <w:sz w:val="20"/>
                <w:szCs w:val="20"/>
              </w:rPr>
            </w:pPr>
          </w:p>
          <w:p w14:paraId="1AE02B16" w14:textId="7D0F7B19" w:rsidR="004713A7" w:rsidRPr="0019259D" w:rsidRDefault="004713A7" w:rsidP="00520A94">
            <w:pPr>
              <w:rPr>
                <w:rFonts w:ascii="Arial" w:hAnsi="Arial" w:cs="Arial"/>
                <w:sz w:val="20"/>
                <w:szCs w:val="20"/>
              </w:rPr>
            </w:pPr>
            <w:r w:rsidRPr="0019259D">
              <w:rPr>
                <w:rFonts w:ascii="Arial" w:hAnsi="Arial" w:cs="Arial"/>
                <w:sz w:val="20"/>
                <w:szCs w:val="20"/>
              </w:rPr>
              <w:t>Notified bodies supposedly prevented from operating in Albania. The body is a branch of an ESYD accredited CAB</w:t>
            </w:r>
          </w:p>
        </w:tc>
        <w:tc>
          <w:tcPr>
            <w:tcW w:w="3544" w:type="dxa"/>
            <w:shd w:val="clear" w:color="auto" w:fill="auto"/>
          </w:tcPr>
          <w:p w14:paraId="55F26332" w14:textId="77777777" w:rsidR="00520A94" w:rsidRPr="0019259D" w:rsidRDefault="00520A94" w:rsidP="00520A94">
            <w:pPr>
              <w:rPr>
                <w:rFonts w:ascii="Arial" w:hAnsi="Arial" w:cs="Arial"/>
                <w:sz w:val="20"/>
                <w:szCs w:val="20"/>
              </w:rPr>
            </w:pPr>
          </w:p>
          <w:p w14:paraId="24E1A1EB" w14:textId="498F84E3" w:rsidR="004713A7" w:rsidRPr="0019259D" w:rsidRDefault="004713A7" w:rsidP="00520A94">
            <w:pPr>
              <w:rPr>
                <w:rFonts w:ascii="Arial" w:hAnsi="Arial" w:cs="Arial"/>
                <w:sz w:val="20"/>
                <w:szCs w:val="20"/>
              </w:rPr>
            </w:pPr>
            <w:r w:rsidRPr="0019259D">
              <w:rPr>
                <w:rFonts w:ascii="Arial" w:hAnsi="Arial" w:cs="Arial"/>
                <w:sz w:val="20"/>
                <w:szCs w:val="20"/>
              </w:rPr>
              <w:t>EA acknowledged receipt of the letter received in copy. Informed Complainant that we are waiting for outcome of process at Ministry level</w:t>
            </w:r>
          </w:p>
        </w:tc>
        <w:tc>
          <w:tcPr>
            <w:tcW w:w="2409" w:type="dxa"/>
            <w:shd w:val="clear" w:color="auto" w:fill="auto"/>
          </w:tcPr>
          <w:p w14:paraId="7F0D6D50" w14:textId="77777777" w:rsidR="00520A94" w:rsidRPr="0019259D" w:rsidRDefault="00520A94" w:rsidP="00F7482F">
            <w:pPr>
              <w:rPr>
                <w:rFonts w:ascii="Arial" w:hAnsi="Arial" w:cs="Arial"/>
                <w:sz w:val="20"/>
                <w:szCs w:val="20"/>
              </w:rPr>
            </w:pPr>
          </w:p>
        </w:tc>
        <w:tc>
          <w:tcPr>
            <w:tcW w:w="1276" w:type="dxa"/>
            <w:shd w:val="clear" w:color="auto" w:fill="auto"/>
          </w:tcPr>
          <w:p w14:paraId="6C286FDA" w14:textId="77777777" w:rsidR="00520A94" w:rsidRPr="0019259D" w:rsidRDefault="00520A94" w:rsidP="00F7482F">
            <w:pPr>
              <w:rPr>
                <w:rFonts w:ascii="Arial" w:hAnsi="Arial" w:cs="Arial"/>
                <w:sz w:val="20"/>
                <w:szCs w:val="20"/>
              </w:rPr>
            </w:pPr>
          </w:p>
          <w:p w14:paraId="41279810" w14:textId="6657DCE7" w:rsidR="00D11383" w:rsidRPr="0019259D" w:rsidRDefault="00D11383" w:rsidP="00F7482F">
            <w:pPr>
              <w:rPr>
                <w:rFonts w:ascii="Arial" w:hAnsi="Arial" w:cs="Arial"/>
                <w:sz w:val="20"/>
                <w:szCs w:val="20"/>
              </w:rPr>
            </w:pPr>
            <w:r w:rsidRPr="0019259D">
              <w:rPr>
                <w:rFonts w:ascii="Arial" w:hAnsi="Arial" w:cs="Arial"/>
                <w:sz w:val="20"/>
                <w:szCs w:val="20"/>
              </w:rPr>
              <w:t>Ongoing?</w:t>
            </w:r>
          </w:p>
        </w:tc>
      </w:tr>
      <w:tr w:rsidR="005E00DF" w:rsidRPr="0019259D" w14:paraId="4DB1A8E4" w14:textId="77777777" w:rsidTr="00A9692D">
        <w:tc>
          <w:tcPr>
            <w:tcW w:w="1999" w:type="dxa"/>
            <w:shd w:val="clear" w:color="auto" w:fill="auto"/>
          </w:tcPr>
          <w:p w14:paraId="14445697" w14:textId="77777777" w:rsidR="005E00DF" w:rsidRPr="0019259D" w:rsidRDefault="005E00DF" w:rsidP="00F7482F">
            <w:pPr>
              <w:rPr>
                <w:rFonts w:ascii="Arial" w:hAnsi="Arial" w:cs="Arial"/>
                <w:sz w:val="20"/>
                <w:szCs w:val="20"/>
              </w:rPr>
            </w:pPr>
          </w:p>
          <w:p w14:paraId="1552490A" w14:textId="77777777" w:rsidR="005E00DF" w:rsidRPr="0019259D" w:rsidRDefault="005E00DF" w:rsidP="00F7482F">
            <w:pPr>
              <w:rPr>
                <w:rFonts w:ascii="Arial" w:hAnsi="Arial" w:cs="Arial"/>
                <w:sz w:val="20"/>
                <w:szCs w:val="20"/>
              </w:rPr>
            </w:pPr>
            <w:r w:rsidRPr="0019259D">
              <w:rPr>
                <w:rFonts w:ascii="Arial" w:hAnsi="Arial" w:cs="Arial"/>
                <w:sz w:val="20"/>
                <w:szCs w:val="20"/>
              </w:rPr>
              <w:t>Frieden about SAS</w:t>
            </w:r>
          </w:p>
          <w:p w14:paraId="10C8CDD7" w14:textId="77777777" w:rsidR="000547A9" w:rsidRPr="0019259D" w:rsidRDefault="000547A9" w:rsidP="00F7482F">
            <w:pPr>
              <w:rPr>
                <w:rFonts w:ascii="Arial" w:hAnsi="Arial" w:cs="Arial"/>
                <w:sz w:val="20"/>
                <w:szCs w:val="20"/>
              </w:rPr>
            </w:pPr>
          </w:p>
          <w:p w14:paraId="66A82735" w14:textId="169AE985" w:rsidR="000547A9" w:rsidRPr="0019259D" w:rsidRDefault="000547A9" w:rsidP="00F7482F">
            <w:pPr>
              <w:rPr>
                <w:rFonts w:ascii="Arial" w:hAnsi="Arial" w:cs="Arial"/>
                <w:b/>
                <w:sz w:val="20"/>
                <w:szCs w:val="20"/>
              </w:rPr>
            </w:pPr>
            <w:r w:rsidRPr="00DA04FE">
              <w:rPr>
                <w:rFonts w:ascii="Arial" w:hAnsi="Arial" w:cs="Arial"/>
                <w:b/>
                <w:sz w:val="20"/>
                <w:szCs w:val="20"/>
              </w:rPr>
              <w:t>2018-04</w:t>
            </w:r>
          </w:p>
        </w:tc>
        <w:tc>
          <w:tcPr>
            <w:tcW w:w="2107" w:type="dxa"/>
            <w:shd w:val="clear" w:color="auto" w:fill="auto"/>
          </w:tcPr>
          <w:p w14:paraId="1CBA9721" w14:textId="77777777" w:rsidR="005E00DF" w:rsidRPr="0019259D" w:rsidRDefault="005E00DF" w:rsidP="00F7482F">
            <w:pPr>
              <w:rPr>
                <w:rFonts w:ascii="Arial" w:hAnsi="Arial" w:cs="Arial"/>
                <w:sz w:val="20"/>
                <w:szCs w:val="20"/>
              </w:rPr>
            </w:pPr>
          </w:p>
          <w:p w14:paraId="2AA74CF1" w14:textId="77777777" w:rsidR="005E00DF" w:rsidRPr="0019259D" w:rsidRDefault="005E00DF" w:rsidP="00F7482F">
            <w:pPr>
              <w:rPr>
                <w:rFonts w:ascii="Arial" w:hAnsi="Arial" w:cs="Arial"/>
                <w:sz w:val="20"/>
                <w:szCs w:val="20"/>
              </w:rPr>
            </w:pPr>
            <w:r w:rsidRPr="0019259D">
              <w:rPr>
                <w:rFonts w:ascii="Arial" w:hAnsi="Arial" w:cs="Arial"/>
                <w:sz w:val="20"/>
                <w:szCs w:val="20"/>
              </w:rPr>
              <w:t>Received by registered mail on 4 July</w:t>
            </w:r>
          </w:p>
          <w:p w14:paraId="5BF501A1" w14:textId="7470BBB9" w:rsidR="005E00DF" w:rsidRPr="0019259D" w:rsidRDefault="005E00DF" w:rsidP="00F7482F">
            <w:pPr>
              <w:rPr>
                <w:rFonts w:ascii="Arial" w:hAnsi="Arial" w:cs="Arial"/>
                <w:sz w:val="20"/>
                <w:szCs w:val="20"/>
              </w:rPr>
            </w:pPr>
            <w:r w:rsidRPr="0019259D">
              <w:rPr>
                <w:rFonts w:ascii="Arial" w:hAnsi="Arial" w:cs="Arial"/>
                <w:sz w:val="20"/>
                <w:szCs w:val="20"/>
              </w:rPr>
              <w:t>AR by EA on 4 July</w:t>
            </w:r>
          </w:p>
        </w:tc>
        <w:tc>
          <w:tcPr>
            <w:tcW w:w="2977" w:type="dxa"/>
            <w:shd w:val="clear" w:color="auto" w:fill="auto"/>
          </w:tcPr>
          <w:p w14:paraId="23DE983A" w14:textId="77777777" w:rsidR="005E00DF" w:rsidRPr="0019259D" w:rsidRDefault="005E00DF" w:rsidP="00520A94">
            <w:pPr>
              <w:rPr>
                <w:rFonts w:ascii="Arial" w:hAnsi="Arial" w:cs="Arial"/>
                <w:sz w:val="20"/>
                <w:szCs w:val="20"/>
              </w:rPr>
            </w:pPr>
          </w:p>
          <w:p w14:paraId="614C7479" w14:textId="2D82B1D4" w:rsidR="005E00DF" w:rsidRPr="0019259D" w:rsidRDefault="005E00DF" w:rsidP="00520A94">
            <w:pPr>
              <w:rPr>
                <w:rFonts w:ascii="Arial" w:hAnsi="Arial" w:cs="Arial"/>
                <w:sz w:val="20"/>
                <w:szCs w:val="20"/>
              </w:rPr>
            </w:pPr>
            <w:r w:rsidRPr="0019259D">
              <w:rPr>
                <w:rFonts w:ascii="Arial" w:hAnsi="Arial" w:cs="Arial"/>
                <w:sz w:val="20"/>
                <w:szCs w:val="20"/>
              </w:rPr>
              <w:t xml:space="preserve">The complainant is complaining about the </w:t>
            </w:r>
            <w:proofErr w:type="spellStart"/>
            <w:r w:rsidRPr="0019259D">
              <w:rPr>
                <w:rFonts w:ascii="Arial" w:hAnsi="Arial" w:cs="Arial"/>
                <w:sz w:val="20"/>
                <w:szCs w:val="20"/>
              </w:rPr>
              <w:t>non quality</w:t>
            </w:r>
            <w:proofErr w:type="spellEnd"/>
            <w:r w:rsidRPr="0019259D">
              <w:rPr>
                <w:rFonts w:ascii="Arial" w:hAnsi="Arial" w:cs="Arial"/>
                <w:sz w:val="20"/>
                <w:szCs w:val="20"/>
              </w:rPr>
              <w:t xml:space="preserve"> of the services supplied by his garage for his car.</w:t>
            </w:r>
          </w:p>
        </w:tc>
        <w:tc>
          <w:tcPr>
            <w:tcW w:w="3544" w:type="dxa"/>
            <w:shd w:val="clear" w:color="auto" w:fill="auto"/>
          </w:tcPr>
          <w:p w14:paraId="09ECD3CE" w14:textId="77777777" w:rsidR="005E00DF" w:rsidRPr="0019259D" w:rsidRDefault="005E00DF" w:rsidP="00520A94">
            <w:pPr>
              <w:rPr>
                <w:rFonts w:ascii="Arial" w:hAnsi="Arial" w:cs="Arial"/>
                <w:sz w:val="20"/>
                <w:szCs w:val="20"/>
              </w:rPr>
            </w:pPr>
          </w:p>
          <w:p w14:paraId="03EF442A" w14:textId="77777777" w:rsidR="005E00DF" w:rsidRPr="0019259D" w:rsidRDefault="005E00DF" w:rsidP="00520A94">
            <w:pPr>
              <w:rPr>
                <w:rFonts w:ascii="Arial" w:hAnsi="Arial" w:cs="Arial"/>
                <w:sz w:val="20"/>
                <w:szCs w:val="20"/>
              </w:rPr>
            </w:pPr>
            <w:r w:rsidRPr="0019259D">
              <w:rPr>
                <w:rFonts w:ascii="Arial" w:hAnsi="Arial" w:cs="Arial"/>
                <w:sz w:val="20"/>
                <w:szCs w:val="20"/>
              </w:rPr>
              <w:t>We had to ask for the English version of the documentation before recording the case. The documentation was received on 10 and 11 July. It proved that, when contacted about the accredited CB having certified the garage, SAS had properly responded: ISO 9000 certification is not for product certification. ISO 9001 certification is a certification of a quality (in this case) management system meant to ensure that the appropriate system is in place for continuous improvement.</w:t>
            </w:r>
          </w:p>
          <w:p w14:paraId="4D1D30E1" w14:textId="7A2E01C4" w:rsidR="005E00DF" w:rsidRPr="0019259D" w:rsidRDefault="005E00DF" w:rsidP="00520A94">
            <w:pPr>
              <w:rPr>
                <w:rFonts w:ascii="Arial" w:hAnsi="Arial" w:cs="Arial"/>
                <w:sz w:val="20"/>
                <w:szCs w:val="20"/>
              </w:rPr>
            </w:pPr>
            <w:r w:rsidRPr="0019259D">
              <w:rPr>
                <w:rFonts w:ascii="Arial" w:hAnsi="Arial" w:cs="Arial"/>
                <w:sz w:val="20"/>
                <w:szCs w:val="20"/>
              </w:rPr>
              <w:t>Also SAS invited the Complainant to turn to the court to claim compensation against law.</w:t>
            </w:r>
          </w:p>
        </w:tc>
        <w:tc>
          <w:tcPr>
            <w:tcW w:w="2409" w:type="dxa"/>
            <w:shd w:val="clear" w:color="auto" w:fill="auto"/>
          </w:tcPr>
          <w:p w14:paraId="05E52202" w14:textId="77777777" w:rsidR="005E00DF" w:rsidRPr="0019259D" w:rsidRDefault="005E00DF" w:rsidP="00F7482F">
            <w:pPr>
              <w:rPr>
                <w:rFonts w:ascii="Arial" w:hAnsi="Arial" w:cs="Arial"/>
                <w:sz w:val="20"/>
                <w:szCs w:val="20"/>
              </w:rPr>
            </w:pPr>
          </w:p>
          <w:p w14:paraId="42564DB1" w14:textId="0A3DCAA1" w:rsidR="005E00DF" w:rsidRPr="0019259D" w:rsidRDefault="00E50145" w:rsidP="00F7482F">
            <w:pPr>
              <w:rPr>
                <w:rFonts w:ascii="Arial" w:hAnsi="Arial" w:cs="Arial"/>
                <w:sz w:val="20"/>
                <w:szCs w:val="20"/>
              </w:rPr>
            </w:pPr>
            <w:r w:rsidRPr="0019259D">
              <w:rPr>
                <w:rFonts w:ascii="Arial" w:hAnsi="Arial" w:cs="Arial"/>
                <w:sz w:val="20"/>
                <w:szCs w:val="20"/>
              </w:rPr>
              <w:t xml:space="preserve">On </w:t>
            </w:r>
            <w:r w:rsidR="004A2DD4">
              <w:rPr>
                <w:rFonts w:ascii="Arial" w:hAnsi="Arial" w:cs="Arial"/>
                <w:sz w:val="20"/>
                <w:szCs w:val="20"/>
              </w:rPr>
              <w:t>22/10</w:t>
            </w:r>
            <w:r w:rsidRPr="0019259D">
              <w:rPr>
                <w:rFonts w:ascii="Arial" w:hAnsi="Arial" w:cs="Arial"/>
                <w:sz w:val="20"/>
                <w:szCs w:val="20"/>
              </w:rPr>
              <w:t>/2018 a</w:t>
            </w:r>
            <w:r w:rsidR="005E00DF" w:rsidRPr="0019259D">
              <w:rPr>
                <w:rFonts w:ascii="Arial" w:hAnsi="Arial" w:cs="Arial"/>
                <w:sz w:val="20"/>
                <w:szCs w:val="20"/>
              </w:rPr>
              <w:t xml:space="preserve">nswer sent to the complainant </w:t>
            </w:r>
            <w:r w:rsidR="003D3753" w:rsidRPr="0019259D">
              <w:rPr>
                <w:rFonts w:ascii="Arial" w:hAnsi="Arial" w:cs="Arial"/>
                <w:sz w:val="20"/>
                <w:szCs w:val="20"/>
              </w:rPr>
              <w:t xml:space="preserve">in the form of a summary report, </w:t>
            </w:r>
            <w:r w:rsidR="005E00DF" w:rsidRPr="0019259D">
              <w:rPr>
                <w:rFonts w:ascii="Arial" w:hAnsi="Arial" w:cs="Arial"/>
                <w:sz w:val="20"/>
                <w:szCs w:val="20"/>
              </w:rPr>
              <w:t>stating that there is nothing substantiating a complaint against SAS at EA level. Having examined the documentation provided, it is confirmed that SAS properly investigated the case and revert to the complainant in due course with a fully acceptable conclusion.</w:t>
            </w:r>
          </w:p>
          <w:p w14:paraId="32D93008" w14:textId="1913E7CC" w:rsidR="005E00DF" w:rsidRPr="0019259D" w:rsidRDefault="005E00DF" w:rsidP="00F7482F">
            <w:pPr>
              <w:rPr>
                <w:rFonts w:ascii="Arial" w:hAnsi="Arial" w:cs="Arial"/>
                <w:sz w:val="20"/>
                <w:szCs w:val="20"/>
              </w:rPr>
            </w:pPr>
            <w:r w:rsidRPr="0019259D">
              <w:rPr>
                <w:rFonts w:ascii="Arial" w:hAnsi="Arial" w:cs="Arial"/>
                <w:sz w:val="20"/>
                <w:szCs w:val="20"/>
              </w:rPr>
              <w:t>A link to ISO website and the ISO communiqué on ISO 9001 certification will be provided.</w:t>
            </w:r>
          </w:p>
          <w:p w14:paraId="5206BD9A" w14:textId="77777777" w:rsidR="005E00DF" w:rsidRPr="0019259D" w:rsidRDefault="005E00DF" w:rsidP="00F7482F">
            <w:pPr>
              <w:rPr>
                <w:rFonts w:ascii="Arial" w:hAnsi="Arial" w:cs="Arial"/>
                <w:sz w:val="20"/>
                <w:szCs w:val="20"/>
              </w:rPr>
            </w:pPr>
          </w:p>
          <w:p w14:paraId="73E9094B" w14:textId="77777777" w:rsidR="005E00DF" w:rsidRPr="0019259D" w:rsidRDefault="005E00DF" w:rsidP="00F7482F">
            <w:pPr>
              <w:rPr>
                <w:rFonts w:ascii="Arial" w:hAnsi="Arial" w:cs="Arial"/>
                <w:sz w:val="20"/>
                <w:szCs w:val="20"/>
              </w:rPr>
            </w:pPr>
          </w:p>
        </w:tc>
        <w:tc>
          <w:tcPr>
            <w:tcW w:w="1276" w:type="dxa"/>
            <w:shd w:val="clear" w:color="auto" w:fill="auto"/>
          </w:tcPr>
          <w:p w14:paraId="53C27A89" w14:textId="77777777" w:rsidR="005E00DF" w:rsidRPr="0019259D" w:rsidRDefault="005E00DF" w:rsidP="00F7482F">
            <w:pPr>
              <w:rPr>
                <w:rFonts w:ascii="Arial" w:hAnsi="Arial" w:cs="Arial"/>
                <w:sz w:val="20"/>
                <w:szCs w:val="20"/>
              </w:rPr>
            </w:pPr>
          </w:p>
          <w:p w14:paraId="4E166F1E" w14:textId="4EF725FA" w:rsidR="00D11383" w:rsidRPr="0071140D" w:rsidRDefault="001F74C1" w:rsidP="004A2DD4">
            <w:pPr>
              <w:rPr>
                <w:rFonts w:ascii="Arial" w:hAnsi="Arial" w:cs="Arial"/>
                <w:b/>
                <w:sz w:val="20"/>
                <w:szCs w:val="20"/>
              </w:rPr>
            </w:pPr>
            <w:r w:rsidRPr="0071140D">
              <w:rPr>
                <w:rFonts w:ascii="Arial" w:hAnsi="Arial" w:cs="Arial"/>
                <w:b/>
                <w:sz w:val="20"/>
                <w:szCs w:val="20"/>
              </w:rPr>
              <w:t xml:space="preserve">CLOSED </w:t>
            </w:r>
            <w:r w:rsidR="004A2DD4" w:rsidRPr="0071140D">
              <w:rPr>
                <w:rFonts w:ascii="Arial" w:hAnsi="Arial" w:cs="Arial"/>
                <w:b/>
                <w:sz w:val="20"/>
                <w:szCs w:val="20"/>
              </w:rPr>
              <w:t>22/10</w:t>
            </w:r>
            <w:r w:rsidRPr="0071140D">
              <w:rPr>
                <w:rFonts w:ascii="Arial" w:hAnsi="Arial" w:cs="Arial"/>
                <w:b/>
                <w:sz w:val="20"/>
                <w:szCs w:val="20"/>
              </w:rPr>
              <w:t>/2018</w:t>
            </w:r>
          </w:p>
        </w:tc>
      </w:tr>
    </w:tbl>
    <w:p w14:paraId="4E2724E7" w14:textId="77777777" w:rsidR="008C539E" w:rsidRDefault="008C539E">
      <w:r>
        <w:br w:type="page"/>
      </w:r>
    </w:p>
    <w:tbl>
      <w:tblPr>
        <w:tblStyle w:val="Grilledutableau"/>
        <w:tblW w:w="14312" w:type="dxa"/>
        <w:tblLayout w:type="fixed"/>
        <w:tblLook w:val="04A0" w:firstRow="1" w:lastRow="0" w:firstColumn="1" w:lastColumn="0" w:noHBand="0" w:noVBand="1"/>
      </w:tblPr>
      <w:tblGrid>
        <w:gridCol w:w="1999"/>
        <w:gridCol w:w="2107"/>
        <w:gridCol w:w="2693"/>
        <w:gridCol w:w="3828"/>
        <w:gridCol w:w="2409"/>
        <w:gridCol w:w="1276"/>
      </w:tblGrid>
      <w:tr w:rsidR="00D30769" w:rsidRPr="0019259D" w14:paraId="2883A73A" w14:textId="77777777" w:rsidTr="00590C00">
        <w:tc>
          <w:tcPr>
            <w:tcW w:w="1999" w:type="dxa"/>
            <w:shd w:val="clear" w:color="auto" w:fill="auto"/>
          </w:tcPr>
          <w:p w14:paraId="5DB31769" w14:textId="6F98A60D" w:rsidR="00D30769" w:rsidRPr="0019259D" w:rsidRDefault="00D30769" w:rsidP="00F7482F">
            <w:pPr>
              <w:rPr>
                <w:rFonts w:ascii="Arial" w:hAnsi="Arial" w:cs="Arial"/>
                <w:sz w:val="20"/>
                <w:szCs w:val="20"/>
              </w:rPr>
            </w:pPr>
          </w:p>
          <w:p w14:paraId="0801BB27" w14:textId="77777777" w:rsidR="00D30769" w:rsidRPr="0019259D" w:rsidRDefault="00D30769" w:rsidP="00F7482F">
            <w:pPr>
              <w:rPr>
                <w:rFonts w:ascii="Arial" w:hAnsi="Arial" w:cs="Arial"/>
                <w:sz w:val="20"/>
                <w:szCs w:val="20"/>
              </w:rPr>
            </w:pPr>
            <w:proofErr w:type="spellStart"/>
            <w:r w:rsidRPr="0019259D">
              <w:rPr>
                <w:rFonts w:ascii="Arial" w:hAnsi="Arial" w:cs="Arial"/>
                <w:sz w:val="20"/>
                <w:szCs w:val="20"/>
              </w:rPr>
              <w:t>Calzolari</w:t>
            </w:r>
            <w:proofErr w:type="spellEnd"/>
            <w:r w:rsidRPr="0019259D">
              <w:rPr>
                <w:rFonts w:ascii="Arial" w:hAnsi="Arial" w:cs="Arial"/>
                <w:sz w:val="20"/>
                <w:szCs w:val="20"/>
              </w:rPr>
              <w:t xml:space="preserve"> about ACCREDIA</w:t>
            </w:r>
          </w:p>
          <w:p w14:paraId="45758EF4" w14:textId="77777777" w:rsidR="000547A9" w:rsidRPr="0019259D" w:rsidRDefault="000547A9" w:rsidP="00F7482F">
            <w:pPr>
              <w:rPr>
                <w:rFonts w:ascii="Arial" w:hAnsi="Arial" w:cs="Arial"/>
                <w:sz w:val="20"/>
                <w:szCs w:val="20"/>
              </w:rPr>
            </w:pPr>
          </w:p>
          <w:p w14:paraId="43ACBE38" w14:textId="3C362682" w:rsidR="000547A9" w:rsidRPr="0019259D" w:rsidRDefault="000547A9" w:rsidP="00F7482F">
            <w:pPr>
              <w:rPr>
                <w:rFonts w:ascii="Arial" w:hAnsi="Arial" w:cs="Arial"/>
                <w:b/>
                <w:sz w:val="20"/>
                <w:szCs w:val="20"/>
              </w:rPr>
            </w:pPr>
            <w:r w:rsidRPr="00DA04FE">
              <w:rPr>
                <w:rFonts w:ascii="Arial" w:hAnsi="Arial" w:cs="Arial"/>
                <w:b/>
                <w:sz w:val="20"/>
                <w:szCs w:val="20"/>
              </w:rPr>
              <w:t>2018-05</w:t>
            </w:r>
          </w:p>
        </w:tc>
        <w:tc>
          <w:tcPr>
            <w:tcW w:w="2107" w:type="dxa"/>
            <w:shd w:val="clear" w:color="auto" w:fill="auto"/>
          </w:tcPr>
          <w:p w14:paraId="3A3DA9BD" w14:textId="77777777" w:rsidR="00D30769" w:rsidRPr="0019259D" w:rsidRDefault="00D30769" w:rsidP="00F7482F">
            <w:pPr>
              <w:rPr>
                <w:rFonts w:ascii="Arial" w:hAnsi="Arial" w:cs="Arial"/>
                <w:sz w:val="20"/>
                <w:szCs w:val="20"/>
              </w:rPr>
            </w:pPr>
          </w:p>
          <w:p w14:paraId="0948B85F" w14:textId="77777777" w:rsidR="00D30769" w:rsidRPr="0019259D" w:rsidRDefault="00D30769" w:rsidP="00F7482F">
            <w:pPr>
              <w:rPr>
                <w:rFonts w:ascii="Arial" w:hAnsi="Arial" w:cs="Arial"/>
                <w:sz w:val="20"/>
                <w:szCs w:val="20"/>
              </w:rPr>
            </w:pPr>
            <w:r w:rsidRPr="0019259D">
              <w:rPr>
                <w:rFonts w:ascii="Arial" w:hAnsi="Arial" w:cs="Arial"/>
                <w:sz w:val="20"/>
                <w:szCs w:val="20"/>
              </w:rPr>
              <w:t>Received 26 July.</w:t>
            </w:r>
          </w:p>
          <w:p w14:paraId="550A3F9C" w14:textId="36127ED3" w:rsidR="00D30769" w:rsidRPr="0019259D" w:rsidRDefault="00D30769" w:rsidP="00F7482F">
            <w:pPr>
              <w:rPr>
                <w:rFonts w:ascii="Arial" w:hAnsi="Arial" w:cs="Arial"/>
                <w:sz w:val="20"/>
                <w:szCs w:val="20"/>
              </w:rPr>
            </w:pPr>
            <w:r w:rsidRPr="0019259D">
              <w:rPr>
                <w:rFonts w:ascii="Arial" w:hAnsi="Arial" w:cs="Arial"/>
                <w:sz w:val="20"/>
                <w:szCs w:val="20"/>
              </w:rPr>
              <w:t>AR by EA 26 July</w:t>
            </w:r>
          </w:p>
        </w:tc>
        <w:tc>
          <w:tcPr>
            <w:tcW w:w="2693" w:type="dxa"/>
            <w:shd w:val="clear" w:color="auto" w:fill="auto"/>
          </w:tcPr>
          <w:p w14:paraId="3C3E40A7" w14:textId="77777777" w:rsidR="00D30769" w:rsidRPr="0019259D" w:rsidRDefault="00D30769" w:rsidP="00520A94">
            <w:pPr>
              <w:rPr>
                <w:rFonts w:ascii="Arial" w:hAnsi="Arial" w:cs="Arial"/>
                <w:sz w:val="20"/>
                <w:szCs w:val="20"/>
              </w:rPr>
            </w:pPr>
          </w:p>
          <w:p w14:paraId="6241EDFF" w14:textId="77777777" w:rsidR="003B78D4" w:rsidRPr="0019259D" w:rsidRDefault="003B78D4" w:rsidP="00520A94">
            <w:pPr>
              <w:rPr>
                <w:rFonts w:ascii="Arial" w:hAnsi="Arial" w:cs="Arial"/>
                <w:sz w:val="20"/>
                <w:szCs w:val="20"/>
              </w:rPr>
            </w:pPr>
            <w:r w:rsidRPr="0019259D">
              <w:rPr>
                <w:rFonts w:ascii="Arial" w:hAnsi="Arial" w:cs="Arial"/>
                <w:sz w:val="20"/>
                <w:szCs w:val="20"/>
              </w:rPr>
              <w:t>About conflict of interest.</w:t>
            </w:r>
          </w:p>
          <w:p w14:paraId="053738A4" w14:textId="0134D0FB" w:rsidR="003B78D4" w:rsidRPr="0019259D" w:rsidRDefault="003B78D4" w:rsidP="00520A94">
            <w:pPr>
              <w:rPr>
                <w:rFonts w:ascii="Arial" w:hAnsi="Arial" w:cs="Arial"/>
                <w:sz w:val="20"/>
                <w:szCs w:val="20"/>
              </w:rPr>
            </w:pPr>
            <w:r w:rsidRPr="0019259D">
              <w:rPr>
                <w:rFonts w:ascii="Arial" w:hAnsi="Arial" w:cs="Arial"/>
                <w:sz w:val="20"/>
                <w:szCs w:val="20"/>
              </w:rPr>
              <w:t>Challenges ACCREDIA impartiality in the selection of a technical assessor.</w:t>
            </w:r>
          </w:p>
        </w:tc>
        <w:tc>
          <w:tcPr>
            <w:tcW w:w="3828" w:type="dxa"/>
            <w:shd w:val="clear" w:color="auto" w:fill="auto"/>
          </w:tcPr>
          <w:p w14:paraId="36776291" w14:textId="77777777" w:rsidR="00D30769" w:rsidRPr="0019259D" w:rsidRDefault="00D30769" w:rsidP="00520A94">
            <w:pPr>
              <w:rPr>
                <w:rFonts w:ascii="Arial" w:hAnsi="Arial" w:cs="Arial"/>
                <w:sz w:val="20"/>
                <w:szCs w:val="20"/>
              </w:rPr>
            </w:pPr>
          </w:p>
          <w:p w14:paraId="0043BC46" w14:textId="77777777" w:rsidR="003B78D4" w:rsidRPr="0019259D" w:rsidRDefault="003B78D4" w:rsidP="00520A94">
            <w:pPr>
              <w:rPr>
                <w:rFonts w:ascii="Arial" w:hAnsi="Arial" w:cs="Arial"/>
                <w:sz w:val="20"/>
                <w:szCs w:val="20"/>
              </w:rPr>
            </w:pPr>
            <w:r w:rsidRPr="0019259D">
              <w:rPr>
                <w:rFonts w:ascii="Arial" w:hAnsi="Arial" w:cs="Arial"/>
                <w:sz w:val="20"/>
                <w:szCs w:val="20"/>
              </w:rPr>
              <w:t xml:space="preserve">Not clear whether the complainant has addressed a complaint to ACCREDIA first. </w:t>
            </w:r>
          </w:p>
          <w:p w14:paraId="354B84F4" w14:textId="77777777" w:rsidR="003D3753" w:rsidRPr="0019259D" w:rsidRDefault="003D3753" w:rsidP="003D3753">
            <w:pPr>
              <w:rPr>
                <w:rFonts w:ascii="Arial" w:hAnsi="Arial" w:cs="Arial"/>
                <w:sz w:val="20"/>
                <w:szCs w:val="20"/>
              </w:rPr>
            </w:pPr>
          </w:p>
          <w:p w14:paraId="1B0D13C8" w14:textId="186B78F0" w:rsidR="003D3753" w:rsidRPr="0019259D" w:rsidRDefault="003D3753" w:rsidP="003D3753">
            <w:pPr>
              <w:rPr>
                <w:rFonts w:ascii="Arial" w:hAnsi="Arial" w:cs="Arial"/>
                <w:sz w:val="20"/>
                <w:szCs w:val="20"/>
              </w:rPr>
            </w:pPr>
            <w:r w:rsidRPr="0019259D">
              <w:rPr>
                <w:rFonts w:ascii="Arial" w:hAnsi="Arial" w:cs="Arial"/>
                <w:sz w:val="20"/>
                <w:szCs w:val="20"/>
              </w:rPr>
              <w:t xml:space="preserve">On 23/08/2018 </w:t>
            </w:r>
            <w:proofErr w:type="spellStart"/>
            <w:r w:rsidRPr="0019259D">
              <w:rPr>
                <w:rFonts w:ascii="Arial" w:hAnsi="Arial" w:cs="Arial"/>
                <w:sz w:val="20"/>
                <w:szCs w:val="20"/>
              </w:rPr>
              <w:t>Secr</w:t>
            </w:r>
            <w:proofErr w:type="spellEnd"/>
            <w:r w:rsidRPr="0019259D">
              <w:rPr>
                <w:rFonts w:ascii="Arial" w:hAnsi="Arial" w:cs="Arial"/>
                <w:sz w:val="20"/>
                <w:szCs w:val="20"/>
              </w:rPr>
              <w:t xml:space="preserve"> </w:t>
            </w:r>
            <w:r w:rsidR="0026404D">
              <w:rPr>
                <w:rFonts w:ascii="Arial" w:hAnsi="Arial" w:cs="Arial"/>
                <w:sz w:val="20"/>
                <w:szCs w:val="20"/>
              </w:rPr>
              <w:t>writes</w:t>
            </w:r>
            <w:r w:rsidRPr="0019259D">
              <w:rPr>
                <w:rFonts w:ascii="Arial" w:hAnsi="Arial" w:cs="Arial"/>
                <w:sz w:val="20"/>
                <w:szCs w:val="20"/>
              </w:rPr>
              <w:t xml:space="preserve"> to Complainant with a view to check first that the process at ACCREDIA level has been activated and pointing out that the case is not a complaint at EA level until this has happened.</w:t>
            </w:r>
          </w:p>
          <w:p w14:paraId="7B92B9B7" w14:textId="4353AB0C" w:rsidR="003D3753" w:rsidRDefault="003D3753" w:rsidP="003D3753">
            <w:pPr>
              <w:rPr>
                <w:rFonts w:ascii="Arial" w:hAnsi="Arial" w:cs="Arial"/>
                <w:sz w:val="20"/>
                <w:szCs w:val="20"/>
              </w:rPr>
            </w:pPr>
            <w:r w:rsidRPr="0019259D">
              <w:rPr>
                <w:rFonts w:ascii="Arial" w:hAnsi="Arial" w:cs="Arial"/>
                <w:sz w:val="20"/>
                <w:szCs w:val="20"/>
              </w:rPr>
              <w:t xml:space="preserve">ACCREDIA </w:t>
            </w:r>
            <w:r w:rsidR="0026404D">
              <w:rPr>
                <w:rFonts w:ascii="Arial" w:hAnsi="Arial" w:cs="Arial"/>
                <w:sz w:val="20"/>
                <w:szCs w:val="20"/>
              </w:rPr>
              <w:t>is</w:t>
            </w:r>
            <w:r w:rsidRPr="0019259D">
              <w:rPr>
                <w:rFonts w:ascii="Arial" w:hAnsi="Arial" w:cs="Arial"/>
                <w:sz w:val="20"/>
                <w:szCs w:val="20"/>
              </w:rPr>
              <w:t xml:space="preserve"> kept informed and reported to be in close contact with Complainant.</w:t>
            </w:r>
          </w:p>
          <w:p w14:paraId="7BD5C831" w14:textId="77777777" w:rsidR="0026404D" w:rsidRDefault="0026404D" w:rsidP="003D3753">
            <w:pPr>
              <w:rPr>
                <w:rFonts w:ascii="Arial" w:hAnsi="Arial" w:cs="Arial"/>
                <w:sz w:val="20"/>
                <w:szCs w:val="20"/>
              </w:rPr>
            </w:pPr>
          </w:p>
          <w:p w14:paraId="34653573" w14:textId="0F73B4A9" w:rsidR="0026404D" w:rsidRDefault="0026404D" w:rsidP="003D3753">
            <w:pPr>
              <w:rPr>
                <w:rFonts w:ascii="Arial" w:hAnsi="Arial" w:cs="Arial"/>
                <w:sz w:val="20"/>
                <w:szCs w:val="20"/>
              </w:rPr>
            </w:pPr>
            <w:r>
              <w:rPr>
                <w:rFonts w:ascii="Arial" w:hAnsi="Arial" w:cs="Arial"/>
                <w:sz w:val="20"/>
                <w:szCs w:val="20"/>
              </w:rPr>
              <w:t>There are several exchanges between ACCREDIA and complainant.</w:t>
            </w:r>
            <w:r w:rsidR="00590C00">
              <w:rPr>
                <w:rFonts w:ascii="Arial" w:hAnsi="Arial" w:cs="Arial"/>
                <w:sz w:val="20"/>
                <w:szCs w:val="20"/>
              </w:rPr>
              <w:t xml:space="preserve"> </w:t>
            </w:r>
            <w:r>
              <w:rPr>
                <w:rFonts w:ascii="Arial" w:hAnsi="Arial" w:cs="Arial"/>
                <w:sz w:val="20"/>
                <w:szCs w:val="20"/>
              </w:rPr>
              <w:t xml:space="preserve">On 3 </w:t>
            </w:r>
            <w:r w:rsidR="00590C00">
              <w:rPr>
                <w:rFonts w:ascii="Arial" w:hAnsi="Arial" w:cs="Arial"/>
                <w:sz w:val="20"/>
                <w:szCs w:val="20"/>
              </w:rPr>
              <w:t>/09/</w:t>
            </w:r>
            <w:r>
              <w:rPr>
                <w:rFonts w:ascii="Arial" w:hAnsi="Arial" w:cs="Arial"/>
                <w:sz w:val="20"/>
                <w:szCs w:val="20"/>
              </w:rPr>
              <w:t xml:space="preserve">2018, ACCREDIA replies to Complainant. Complainant rejects ACCREDIA report on 7 </w:t>
            </w:r>
            <w:r w:rsidR="00590C00">
              <w:rPr>
                <w:rFonts w:ascii="Arial" w:hAnsi="Arial" w:cs="Arial"/>
                <w:sz w:val="20"/>
                <w:szCs w:val="20"/>
              </w:rPr>
              <w:t>/09/</w:t>
            </w:r>
            <w:r>
              <w:rPr>
                <w:rFonts w:ascii="Arial" w:hAnsi="Arial" w:cs="Arial"/>
                <w:sz w:val="20"/>
                <w:szCs w:val="20"/>
              </w:rPr>
              <w:t>2018.</w:t>
            </w:r>
          </w:p>
          <w:p w14:paraId="58DABC05" w14:textId="7A05B77F" w:rsidR="0026404D" w:rsidRDefault="0026404D" w:rsidP="003D3753">
            <w:pPr>
              <w:rPr>
                <w:rFonts w:ascii="Arial" w:hAnsi="Arial" w:cs="Arial"/>
                <w:sz w:val="20"/>
                <w:szCs w:val="20"/>
              </w:rPr>
            </w:pPr>
            <w:r>
              <w:rPr>
                <w:rFonts w:ascii="Arial" w:hAnsi="Arial" w:cs="Arial"/>
                <w:sz w:val="20"/>
                <w:szCs w:val="20"/>
              </w:rPr>
              <w:t xml:space="preserve">A complaint at EA level is opened on 1 </w:t>
            </w:r>
            <w:r w:rsidR="00590C00">
              <w:rPr>
                <w:rFonts w:ascii="Arial" w:hAnsi="Arial" w:cs="Arial"/>
                <w:sz w:val="20"/>
                <w:szCs w:val="20"/>
              </w:rPr>
              <w:t>/10/</w:t>
            </w:r>
            <w:r>
              <w:rPr>
                <w:rFonts w:ascii="Arial" w:hAnsi="Arial" w:cs="Arial"/>
                <w:sz w:val="20"/>
                <w:szCs w:val="20"/>
              </w:rPr>
              <w:t xml:space="preserve">2018. ACCREDIA is asked to provide a report on the process at ACCREDIA level. The report is received on 12 October 2018. </w:t>
            </w:r>
          </w:p>
          <w:p w14:paraId="41303090" w14:textId="77777777" w:rsidR="00590C00" w:rsidRDefault="00590C00" w:rsidP="003D3753">
            <w:pPr>
              <w:rPr>
                <w:rFonts w:ascii="Arial" w:hAnsi="Arial" w:cs="Arial"/>
                <w:sz w:val="20"/>
                <w:szCs w:val="20"/>
              </w:rPr>
            </w:pPr>
          </w:p>
          <w:p w14:paraId="7F1C5CA0" w14:textId="77D22628" w:rsidR="0026404D" w:rsidRDefault="0026404D" w:rsidP="003D3753">
            <w:pPr>
              <w:rPr>
                <w:rFonts w:ascii="Arial" w:hAnsi="Arial" w:cs="Arial"/>
                <w:sz w:val="20"/>
                <w:szCs w:val="20"/>
              </w:rPr>
            </w:pPr>
            <w:r>
              <w:rPr>
                <w:rFonts w:ascii="Arial" w:hAnsi="Arial" w:cs="Arial"/>
                <w:sz w:val="20"/>
                <w:szCs w:val="20"/>
              </w:rPr>
              <w:t xml:space="preserve">In the meantime, Complainant continues to provide additional material </w:t>
            </w:r>
            <w:r w:rsidR="002D467C">
              <w:rPr>
                <w:rFonts w:ascii="Arial" w:hAnsi="Arial" w:cs="Arial"/>
                <w:sz w:val="20"/>
                <w:szCs w:val="20"/>
              </w:rPr>
              <w:t xml:space="preserve">(concerning her removal from ACCREDIA Assessor list) </w:t>
            </w:r>
            <w:r>
              <w:rPr>
                <w:rFonts w:ascii="Arial" w:hAnsi="Arial" w:cs="Arial"/>
                <w:sz w:val="20"/>
                <w:szCs w:val="20"/>
              </w:rPr>
              <w:t>and is said that that is outside of the ongoing process and will not be considered until the process is completed.</w:t>
            </w:r>
          </w:p>
          <w:p w14:paraId="2A84F15B" w14:textId="77777777" w:rsidR="00E5070A" w:rsidRDefault="0026404D" w:rsidP="00E5070A">
            <w:pPr>
              <w:rPr>
                <w:rFonts w:ascii="Arial" w:hAnsi="Arial" w:cs="Arial"/>
                <w:sz w:val="20"/>
                <w:szCs w:val="20"/>
              </w:rPr>
            </w:pPr>
            <w:r>
              <w:rPr>
                <w:rFonts w:ascii="Arial" w:hAnsi="Arial" w:cs="Arial"/>
                <w:sz w:val="20"/>
                <w:szCs w:val="20"/>
              </w:rPr>
              <w:t xml:space="preserve">The report is examined and found to be satisfactory. </w:t>
            </w:r>
            <w:r w:rsidR="00E5070A">
              <w:rPr>
                <w:rFonts w:ascii="Arial" w:hAnsi="Arial" w:cs="Arial"/>
                <w:sz w:val="20"/>
                <w:szCs w:val="20"/>
              </w:rPr>
              <w:t>It also demonstrates that ACCREDIA has been in regular contacts with Complainant and strives to give answers to all issues raised.</w:t>
            </w:r>
          </w:p>
          <w:p w14:paraId="57E72DFA" w14:textId="434B7765" w:rsidR="0026404D" w:rsidRDefault="0026404D" w:rsidP="003D3753">
            <w:pPr>
              <w:rPr>
                <w:rFonts w:ascii="Arial" w:hAnsi="Arial" w:cs="Arial"/>
                <w:sz w:val="20"/>
                <w:szCs w:val="20"/>
              </w:rPr>
            </w:pPr>
            <w:r>
              <w:rPr>
                <w:rFonts w:ascii="Arial" w:hAnsi="Arial" w:cs="Arial"/>
                <w:sz w:val="20"/>
                <w:szCs w:val="20"/>
              </w:rPr>
              <w:t xml:space="preserve">This is reported back to ACCREDIA on 26 </w:t>
            </w:r>
            <w:r w:rsidR="00590C00">
              <w:rPr>
                <w:rFonts w:ascii="Arial" w:hAnsi="Arial" w:cs="Arial"/>
                <w:sz w:val="20"/>
                <w:szCs w:val="20"/>
              </w:rPr>
              <w:t>/10/</w:t>
            </w:r>
            <w:r>
              <w:rPr>
                <w:rFonts w:ascii="Arial" w:hAnsi="Arial" w:cs="Arial"/>
                <w:sz w:val="20"/>
                <w:szCs w:val="20"/>
              </w:rPr>
              <w:t>2018. ACCREDIA gives EA authorization to give Complainant their report to EA with EA’s conclusion that the complainant is closed at EA level.</w:t>
            </w:r>
          </w:p>
          <w:p w14:paraId="32848D72" w14:textId="71024CA8" w:rsidR="003B78D4" w:rsidRPr="0019259D" w:rsidRDefault="003B78D4" w:rsidP="00520A94">
            <w:pPr>
              <w:rPr>
                <w:rFonts w:ascii="Arial" w:hAnsi="Arial" w:cs="Arial"/>
                <w:sz w:val="20"/>
                <w:szCs w:val="20"/>
              </w:rPr>
            </w:pPr>
          </w:p>
        </w:tc>
        <w:tc>
          <w:tcPr>
            <w:tcW w:w="2409" w:type="dxa"/>
            <w:shd w:val="clear" w:color="auto" w:fill="auto"/>
          </w:tcPr>
          <w:p w14:paraId="60D309A4" w14:textId="77777777" w:rsidR="00D30769" w:rsidRPr="0019259D" w:rsidRDefault="00D30769" w:rsidP="00F7482F">
            <w:pPr>
              <w:rPr>
                <w:rFonts w:ascii="Arial" w:hAnsi="Arial" w:cs="Arial"/>
                <w:sz w:val="20"/>
                <w:szCs w:val="20"/>
              </w:rPr>
            </w:pPr>
          </w:p>
          <w:p w14:paraId="58366D4A" w14:textId="77777777" w:rsidR="003B78D4" w:rsidRPr="0019259D" w:rsidRDefault="003B78D4" w:rsidP="00F7482F">
            <w:pPr>
              <w:rPr>
                <w:rFonts w:ascii="Arial" w:hAnsi="Arial" w:cs="Arial"/>
                <w:sz w:val="20"/>
                <w:szCs w:val="20"/>
              </w:rPr>
            </w:pPr>
          </w:p>
          <w:p w14:paraId="7474F581" w14:textId="77777777" w:rsidR="003D3753" w:rsidRDefault="003D3753" w:rsidP="00F7482F">
            <w:pPr>
              <w:rPr>
                <w:rFonts w:ascii="Arial" w:hAnsi="Arial" w:cs="Arial"/>
                <w:sz w:val="20"/>
                <w:szCs w:val="20"/>
              </w:rPr>
            </w:pPr>
          </w:p>
          <w:p w14:paraId="45FB50AC" w14:textId="77777777" w:rsidR="0026404D" w:rsidRDefault="0026404D" w:rsidP="00F7482F">
            <w:pPr>
              <w:rPr>
                <w:rFonts w:ascii="Arial" w:hAnsi="Arial" w:cs="Arial"/>
                <w:sz w:val="20"/>
                <w:szCs w:val="20"/>
              </w:rPr>
            </w:pPr>
          </w:p>
          <w:p w14:paraId="5552A53C" w14:textId="77777777" w:rsidR="0026404D" w:rsidRDefault="0026404D" w:rsidP="00F7482F">
            <w:pPr>
              <w:rPr>
                <w:rFonts w:ascii="Arial" w:hAnsi="Arial" w:cs="Arial"/>
                <w:sz w:val="20"/>
                <w:szCs w:val="20"/>
              </w:rPr>
            </w:pPr>
          </w:p>
          <w:p w14:paraId="5E99C4F6" w14:textId="77777777" w:rsidR="0026404D" w:rsidRDefault="0026404D" w:rsidP="00F7482F">
            <w:pPr>
              <w:rPr>
                <w:rFonts w:ascii="Arial" w:hAnsi="Arial" w:cs="Arial"/>
                <w:sz w:val="20"/>
                <w:szCs w:val="20"/>
              </w:rPr>
            </w:pPr>
          </w:p>
          <w:p w14:paraId="4C260D39" w14:textId="77777777" w:rsidR="0026404D" w:rsidRDefault="0026404D" w:rsidP="00F7482F">
            <w:pPr>
              <w:rPr>
                <w:rFonts w:ascii="Arial" w:hAnsi="Arial" w:cs="Arial"/>
                <w:sz w:val="20"/>
                <w:szCs w:val="20"/>
              </w:rPr>
            </w:pPr>
          </w:p>
          <w:p w14:paraId="6AD62736" w14:textId="77777777" w:rsidR="0026404D" w:rsidRDefault="0026404D" w:rsidP="00F7482F">
            <w:pPr>
              <w:rPr>
                <w:rFonts w:ascii="Arial" w:hAnsi="Arial" w:cs="Arial"/>
                <w:sz w:val="20"/>
                <w:szCs w:val="20"/>
              </w:rPr>
            </w:pPr>
          </w:p>
          <w:p w14:paraId="34AB24D9" w14:textId="77777777" w:rsidR="0026404D" w:rsidRDefault="0026404D" w:rsidP="00F7482F">
            <w:pPr>
              <w:rPr>
                <w:rFonts w:ascii="Arial" w:hAnsi="Arial" w:cs="Arial"/>
                <w:sz w:val="20"/>
                <w:szCs w:val="20"/>
              </w:rPr>
            </w:pPr>
          </w:p>
          <w:p w14:paraId="24B177C5" w14:textId="77777777" w:rsidR="0026404D" w:rsidRDefault="0026404D" w:rsidP="00F7482F">
            <w:pPr>
              <w:rPr>
                <w:rFonts w:ascii="Arial" w:hAnsi="Arial" w:cs="Arial"/>
                <w:sz w:val="20"/>
                <w:szCs w:val="20"/>
              </w:rPr>
            </w:pPr>
          </w:p>
          <w:p w14:paraId="474C795D" w14:textId="77777777" w:rsidR="0026404D" w:rsidRDefault="0026404D" w:rsidP="00F7482F">
            <w:pPr>
              <w:rPr>
                <w:rFonts w:ascii="Arial" w:hAnsi="Arial" w:cs="Arial"/>
                <w:sz w:val="20"/>
                <w:szCs w:val="20"/>
              </w:rPr>
            </w:pPr>
          </w:p>
          <w:p w14:paraId="5BD8B27C" w14:textId="77777777" w:rsidR="0026404D" w:rsidRDefault="0026404D" w:rsidP="00F7482F">
            <w:pPr>
              <w:rPr>
                <w:rFonts w:ascii="Arial" w:hAnsi="Arial" w:cs="Arial"/>
                <w:sz w:val="20"/>
                <w:szCs w:val="20"/>
              </w:rPr>
            </w:pPr>
          </w:p>
          <w:p w14:paraId="234426C0" w14:textId="77777777" w:rsidR="0026404D" w:rsidRDefault="0026404D" w:rsidP="00F7482F">
            <w:pPr>
              <w:rPr>
                <w:rFonts w:ascii="Arial" w:hAnsi="Arial" w:cs="Arial"/>
                <w:sz w:val="20"/>
                <w:szCs w:val="20"/>
              </w:rPr>
            </w:pPr>
          </w:p>
          <w:p w14:paraId="088F5637" w14:textId="77777777" w:rsidR="0026404D" w:rsidRDefault="0026404D" w:rsidP="00F7482F">
            <w:pPr>
              <w:rPr>
                <w:rFonts w:ascii="Arial" w:hAnsi="Arial" w:cs="Arial"/>
                <w:sz w:val="20"/>
                <w:szCs w:val="20"/>
              </w:rPr>
            </w:pPr>
          </w:p>
          <w:p w14:paraId="7DEB33E0" w14:textId="77777777" w:rsidR="0026404D" w:rsidRDefault="0026404D" w:rsidP="00F7482F">
            <w:pPr>
              <w:rPr>
                <w:rFonts w:ascii="Arial" w:hAnsi="Arial" w:cs="Arial"/>
                <w:sz w:val="20"/>
                <w:szCs w:val="20"/>
              </w:rPr>
            </w:pPr>
          </w:p>
          <w:p w14:paraId="4332058C" w14:textId="77777777" w:rsidR="0026404D" w:rsidRDefault="0026404D" w:rsidP="00F7482F">
            <w:pPr>
              <w:rPr>
                <w:rFonts w:ascii="Arial" w:hAnsi="Arial" w:cs="Arial"/>
                <w:sz w:val="20"/>
                <w:szCs w:val="20"/>
              </w:rPr>
            </w:pPr>
          </w:p>
          <w:p w14:paraId="710B985C" w14:textId="77777777" w:rsidR="0026404D" w:rsidRDefault="0026404D" w:rsidP="00F7482F">
            <w:pPr>
              <w:rPr>
                <w:rFonts w:ascii="Arial" w:hAnsi="Arial" w:cs="Arial"/>
                <w:sz w:val="20"/>
                <w:szCs w:val="20"/>
              </w:rPr>
            </w:pPr>
          </w:p>
          <w:p w14:paraId="64E0ECB8" w14:textId="77777777" w:rsidR="0026404D" w:rsidRDefault="0026404D" w:rsidP="00F7482F">
            <w:pPr>
              <w:rPr>
                <w:rFonts w:ascii="Arial" w:hAnsi="Arial" w:cs="Arial"/>
                <w:sz w:val="20"/>
                <w:szCs w:val="20"/>
              </w:rPr>
            </w:pPr>
          </w:p>
          <w:p w14:paraId="23E62CE1" w14:textId="77777777" w:rsidR="0026404D" w:rsidRDefault="0026404D" w:rsidP="00F7482F">
            <w:pPr>
              <w:rPr>
                <w:rFonts w:ascii="Arial" w:hAnsi="Arial" w:cs="Arial"/>
                <w:sz w:val="20"/>
                <w:szCs w:val="20"/>
              </w:rPr>
            </w:pPr>
          </w:p>
          <w:p w14:paraId="50548C01" w14:textId="77777777" w:rsidR="0026404D" w:rsidRDefault="0026404D" w:rsidP="00F7482F">
            <w:pPr>
              <w:rPr>
                <w:rFonts w:ascii="Arial" w:hAnsi="Arial" w:cs="Arial"/>
                <w:sz w:val="20"/>
                <w:szCs w:val="20"/>
              </w:rPr>
            </w:pPr>
          </w:p>
          <w:p w14:paraId="568BDB27" w14:textId="77777777" w:rsidR="0026404D" w:rsidRDefault="0026404D" w:rsidP="00F7482F">
            <w:pPr>
              <w:rPr>
                <w:rFonts w:ascii="Arial" w:hAnsi="Arial" w:cs="Arial"/>
                <w:sz w:val="20"/>
                <w:szCs w:val="20"/>
              </w:rPr>
            </w:pPr>
          </w:p>
          <w:p w14:paraId="4E634A5F" w14:textId="77777777" w:rsidR="0026404D" w:rsidRDefault="0026404D" w:rsidP="00F7482F">
            <w:pPr>
              <w:rPr>
                <w:rFonts w:ascii="Arial" w:hAnsi="Arial" w:cs="Arial"/>
                <w:sz w:val="20"/>
                <w:szCs w:val="20"/>
              </w:rPr>
            </w:pPr>
          </w:p>
          <w:p w14:paraId="52290B3B" w14:textId="77777777" w:rsidR="0026404D" w:rsidRDefault="0026404D" w:rsidP="00F7482F">
            <w:pPr>
              <w:rPr>
                <w:rFonts w:ascii="Arial" w:hAnsi="Arial" w:cs="Arial"/>
                <w:sz w:val="20"/>
                <w:szCs w:val="20"/>
              </w:rPr>
            </w:pPr>
          </w:p>
          <w:p w14:paraId="0BA0C5C8" w14:textId="77777777" w:rsidR="0026404D" w:rsidRDefault="0026404D" w:rsidP="00F7482F">
            <w:pPr>
              <w:rPr>
                <w:rFonts w:ascii="Arial" w:hAnsi="Arial" w:cs="Arial"/>
                <w:sz w:val="20"/>
                <w:szCs w:val="20"/>
              </w:rPr>
            </w:pPr>
          </w:p>
          <w:p w14:paraId="31D039FC" w14:textId="77777777" w:rsidR="0026404D" w:rsidRDefault="0026404D" w:rsidP="00F7482F">
            <w:pPr>
              <w:rPr>
                <w:rFonts w:ascii="Arial" w:hAnsi="Arial" w:cs="Arial"/>
                <w:sz w:val="20"/>
                <w:szCs w:val="20"/>
              </w:rPr>
            </w:pPr>
          </w:p>
          <w:p w14:paraId="1C4D5875" w14:textId="77777777" w:rsidR="0026404D" w:rsidRDefault="0026404D" w:rsidP="00F7482F">
            <w:pPr>
              <w:rPr>
                <w:rFonts w:ascii="Arial" w:hAnsi="Arial" w:cs="Arial"/>
                <w:sz w:val="20"/>
                <w:szCs w:val="20"/>
              </w:rPr>
            </w:pPr>
          </w:p>
          <w:p w14:paraId="5E474729" w14:textId="77777777" w:rsidR="0026404D" w:rsidRDefault="0026404D" w:rsidP="00F7482F">
            <w:pPr>
              <w:rPr>
                <w:rFonts w:ascii="Arial" w:hAnsi="Arial" w:cs="Arial"/>
                <w:sz w:val="20"/>
                <w:szCs w:val="20"/>
              </w:rPr>
            </w:pPr>
          </w:p>
          <w:p w14:paraId="6F81D4BF" w14:textId="77777777" w:rsidR="0026404D" w:rsidRDefault="0026404D" w:rsidP="00F7482F">
            <w:pPr>
              <w:rPr>
                <w:rFonts w:ascii="Arial" w:hAnsi="Arial" w:cs="Arial"/>
                <w:sz w:val="20"/>
                <w:szCs w:val="20"/>
              </w:rPr>
            </w:pPr>
          </w:p>
          <w:p w14:paraId="62CB8FF5" w14:textId="77777777" w:rsidR="0026404D" w:rsidRDefault="0026404D" w:rsidP="00F7482F">
            <w:pPr>
              <w:rPr>
                <w:rFonts w:ascii="Arial" w:hAnsi="Arial" w:cs="Arial"/>
                <w:sz w:val="20"/>
                <w:szCs w:val="20"/>
              </w:rPr>
            </w:pPr>
          </w:p>
          <w:p w14:paraId="16F6B3CB" w14:textId="77777777" w:rsidR="0071140D" w:rsidRDefault="0071140D" w:rsidP="00F7482F">
            <w:pPr>
              <w:rPr>
                <w:rFonts w:ascii="Arial" w:hAnsi="Arial" w:cs="Arial"/>
                <w:sz w:val="20"/>
                <w:szCs w:val="20"/>
              </w:rPr>
            </w:pPr>
          </w:p>
          <w:p w14:paraId="115C3E6D" w14:textId="77777777" w:rsidR="0071140D" w:rsidRDefault="0071140D" w:rsidP="00F7482F">
            <w:pPr>
              <w:rPr>
                <w:rFonts w:ascii="Arial" w:hAnsi="Arial" w:cs="Arial"/>
                <w:sz w:val="20"/>
                <w:szCs w:val="20"/>
              </w:rPr>
            </w:pPr>
          </w:p>
          <w:p w14:paraId="365E8B7D" w14:textId="11D57ECD" w:rsidR="0026404D" w:rsidRDefault="0026404D" w:rsidP="00F7482F">
            <w:pPr>
              <w:rPr>
                <w:rFonts w:ascii="Arial" w:hAnsi="Arial" w:cs="Arial"/>
                <w:sz w:val="20"/>
                <w:szCs w:val="20"/>
              </w:rPr>
            </w:pPr>
            <w:r>
              <w:rPr>
                <w:rFonts w:ascii="Arial" w:hAnsi="Arial" w:cs="Arial"/>
                <w:sz w:val="20"/>
                <w:szCs w:val="20"/>
              </w:rPr>
              <w:t>Summary report and final responses being drafted</w:t>
            </w:r>
          </w:p>
          <w:p w14:paraId="6419F9F3" w14:textId="77777777" w:rsidR="0026404D" w:rsidRDefault="0026404D" w:rsidP="00F7482F">
            <w:pPr>
              <w:rPr>
                <w:rFonts w:ascii="Arial" w:hAnsi="Arial" w:cs="Arial"/>
                <w:sz w:val="20"/>
                <w:szCs w:val="20"/>
              </w:rPr>
            </w:pPr>
          </w:p>
          <w:p w14:paraId="5396BA50" w14:textId="77777777" w:rsidR="0026404D" w:rsidRDefault="0026404D" w:rsidP="00F7482F">
            <w:pPr>
              <w:rPr>
                <w:rFonts w:ascii="Arial" w:hAnsi="Arial" w:cs="Arial"/>
                <w:sz w:val="20"/>
                <w:szCs w:val="20"/>
              </w:rPr>
            </w:pPr>
          </w:p>
          <w:p w14:paraId="58768380" w14:textId="77777777" w:rsidR="0026404D" w:rsidRDefault="0026404D" w:rsidP="00F7482F">
            <w:pPr>
              <w:rPr>
                <w:rFonts w:ascii="Arial" w:hAnsi="Arial" w:cs="Arial"/>
                <w:sz w:val="20"/>
                <w:szCs w:val="20"/>
              </w:rPr>
            </w:pPr>
          </w:p>
          <w:p w14:paraId="559FA9AE" w14:textId="77777777" w:rsidR="0026404D" w:rsidRDefault="0026404D" w:rsidP="00F7482F">
            <w:pPr>
              <w:rPr>
                <w:rFonts w:ascii="Arial" w:hAnsi="Arial" w:cs="Arial"/>
                <w:sz w:val="20"/>
                <w:szCs w:val="20"/>
              </w:rPr>
            </w:pPr>
          </w:p>
          <w:p w14:paraId="693D4C6E" w14:textId="77777777" w:rsidR="0026404D" w:rsidRDefault="0026404D" w:rsidP="00F7482F">
            <w:pPr>
              <w:rPr>
                <w:rFonts w:ascii="Arial" w:hAnsi="Arial" w:cs="Arial"/>
                <w:sz w:val="20"/>
                <w:szCs w:val="20"/>
              </w:rPr>
            </w:pPr>
          </w:p>
          <w:p w14:paraId="6FA9F817" w14:textId="77777777" w:rsidR="0026404D" w:rsidRDefault="0026404D" w:rsidP="00F7482F">
            <w:pPr>
              <w:rPr>
                <w:rFonts w:ascii="Arial" w:hAnsi="Arial" w:cs="Arial"/>
                <w:sz w:val="20"/>
                <w:szCs w:val="20"/>
              </w:rPr>
            </w:pPr>
          </w:p>
          <w:p w14:paraId="669F8C47" w14:textId="77777777" w:rsidR="0026404D" w:rsidRDefault="0026404D" w:rsidP="00F7482F">
            <w:pPr>
              <w:rPr>
                <w:rFonts w:ascii="Arial" w:hAnsi="Arial" w:cs="Arial"/>
                <w:sz w:val="20"/>
                <w:szCs w:val="20"/>
              </w:rPr>
            </w:pPr>
          </w:p>
          <w:p w14:paraId="22332C27" w14:textId="126A8215" w:rsidR="0026404D" w:rsidRPr="0019259D" w:rsidRDefault="0026404D" w:rsidP="00F7482F">
            <w:pPr>
              <w:rPr>
                <w:rFonts w:ascii="Arial" w:hAnsi="Arial" w:cs="Arial"/>
                <w:sz w:val="20"/>
                <w:szCs w:val="20"/>
              </w:rPr>
            </w:pPr>
          </w:p>
        </w:tc>
        <w:tc>
          <w:tcPr>
            <w:tcW w:w="1276" w:type="dxa"/>
            <w:shd w:val="clear" w:color="auto" w:fill="auto"/>
          </w:tcPr>
          <w:p w14:paraId="4876D8F5" w14:textId="77777777" w:rsidR="00D30769" w:rsidRPr="0019259D" w:rsidRDefault="00D30769" w:rsidP="00F7482F">
            <w:pPr>
              <w:rPr>
                <w:rFonts w:ascii="Arial" w:hAnsi="Arial" w:cs="Arial"/>
                <w:sz w:val="20"/>
                <w:szCs w:val="20"/>
              </w:rPr>
            </w:pPr>
          </w:p>
          <w:p w14:paraId="5D16A225" w14:textId="77777777" w:rsidR="003D3753" w:rsidRPr="0019259D" w:rsidRDefault="003D3753" w:rsidP="00F7482F">
            <w:pPr>
              <w:rPr>
                <w:rFonts w:ascii="Arial" w:hAnsi="Arial" w:cs="Arial"/>
                <w:sz w:val="20"/>
                <w:szCs w:val="20"/>
              </w:rPr>
            </w:pPr>
          </w:p>
          <w:p w14:paraId="0BCFB0D7" w14:textId="77777777" w:rsidR="0026404D" w:rsidRDefault="0026404D" w:rsidP="00F7482F">
            <w:pPr>
              <w:rPr>
                <w:rFonts w:ascii="Arial" w:hAnsi="Arial" w:cs="Arial"/>
                <w:sz w:val="20"/>
                <w:szCs w:val="20"/>
              </w:rPr>
            </w:pPr>
          </w:p>
          <w:p w14:paraId="39BFF056" w14:textId="77777777" w:rsidR="0026404D" w:rsidRDefault="0026404D" w:rsidP="00F7482F">
            <w:pPr>
              <w:rPr>
                <w:rFonts w:ascii="Arial" w:hAnsi="Arial" w:cs="Arial"/>
                <w:sz w:val="20"/>
                <w:szCs w:val="20"/>
              </w:rPr>
            </w:pPr>
          </w:p>
          <w:p w14:paraId="1373F0FB" w14:textId="77777777" w:rsidR="0026404D" w:rsidRDefault="0026404D" w:rsidP="00F7482F">
            <w:pPr>
              <w:rPr>
                <w:rFonts w:ascii="Arial" w:hAnsi="Arial" w:cs="Arial"/>
                <w:sz w:val="20"/>
                <w:szCs w:val="20"/>
              </w:rPr>
            </w:pPr>
          </w:p>
          <w:p w14:paraId="61F08993" w14:textId="77777777" w:rsidR="0026404D" w:rsidRDefault="0026404D" w:rsidP="00F7482F">
            <w:pPr>
              <w:rPr>
                <w:rFonts w:ascii="Arial" w:hAnsi="Arial" w:cs="Arial"/>
                <w:sz w:val="20"/>
                <w:szCs w:val="20"/>
              </w:rPr>
            </w:pPr>
          </w:p>
          <w:p w14:paraId="63DAB5AD" w14:textId="77777777" w:rsidR="0026404D" w:rsidRDefault="0026404D" w:rsidP="00F7482F">
            <w:pPr>
              <w:rPr>
                <w:rFonts w:ascii="Arial" w:hAnsi="Arial" w:cs="Arial"/>
                <w:sz w:val="20"/>
                <w:szCs w:val="20"/>
              </w:rPr>
            </w:pPr>
          </w:p>
          <w:p w14:paraId="58788F8E" w14:textId="77777777" w:rsidR="0026404D" w:rsidRDefault="0026404D" w:rsidP="00F7482F">
            <w:pPr>
              <w:rPr>
                <w:rFonts w:ascii="Arial" w:hAnsi="Arial" w:cs="Arial"/>
                <w:sz w:val="20"/>
                <w:szCs w:val="20"/>
              </w:rPr>
            </w:pPr>
          </w:p>
          <w:p w14:paraId="24280F08" w14:textId="77777777" w:rsidR="0026404D" w:rsidRDefault="0026404D" w:rsidP="00F7482F">
            <w:pPr>
              <w:rPr>
                <w:rFonts w:ascii="Arial" w:hAnsi="Arial" w:cs="Arial"/>
                <w:sz w:val="20"/>
                <w:szCs w:val="20"/>
              </w:rPr>
            </w:pPr>
          </w:p>
          <w:p w14:paraId="2FD57495" w14:textId="77777777" w:rsidR="0026404D" w:rsidRDefault="0026404D" w:rsidP="00F7482F">
            <w:pPr>
              <w:rPr>
                <w:rFonts w:ascii="Arial" w:hAnsi="Arial" w:cs="Arial"/>
                <w:sz w:val="20"/>
                <w:szCs w:val="20"/>
              </w:rPr>
            </w:pPr>
          </w:p>
          <w:p w14:paraId="2AE64754" w14:textId="77777777" w:rsidR="0026404D" w:rsidRDefault="0026404D" w:rsidP="00F7482F">
            <w:pPr>
              <w:rPr>
                <w:rFonts w:ascii="Arial" w:hAnsi="Arial" w:cs="Arial"/>
                <w:sz w:val="20"/>
                <w:szCs w:val="20"/>
              </w:rPr>
            </w:pPr>
          </w:p>
          <w:p w14:paraId="5F4B3B21" w14:textId="77777777" w:rsidR="0026404D" w:rsidRDefault="0026404D" w:rsidP="00F7482F">
            <w:pPr>
              <w:rPr>
                <w:rFonts w:ascii="Arial" w:hAnsi="Arial" w:cs="Arial"/>
                <w:sz w:val="20"/>
                <w:szCs w:val="20"/>
              </w:rPr>
            </w:pPr>
          </w:p>
          <w:p w14:paraId="6428441E" w14:textId="77777777" w:rsidR="0026404D" w:rsidRDefault="0026404D" w:rsidP="00F7482F">
            <w:pPr>
              <w:rPr>
                <w:rFonts w:ascii="Arial" w:hAnsi="Arial" w:cs="Arial"/>
                <w:sz w:val="20"/>
                <w:szCs w:val="20"/>
              </w:rPr>
            </w:pPr>
          </w:p>
          <w:p w14:paraId="77CA18A6" w14:textId="77777777" w:rsidR="0026404D" w:rsidRDefault="0026404D" w:rsidP="00F7482F">
            <w:pPr>
              <w:rPr>
                <w:rFonts w:ascii="Arial" w:hAnsi="Arial" w:cs="Arial"/>
                <w:sz w:val="20"/>
                <w:szCs w:val="20"/>
              </w:rPr>
            </w:pPr>
          </w:p>
          <w:p w14:paraId="1F208BC6" w14:textId="77777777" w:rsidR="0026404D" w:rsidRDefault="0026404D" w:rsidP="00F7482F">
            <w:pPr>
              <w:rPr>
                <w:rFonts w:ascii="Arial" w:hAnsi="Arial" w:cs="Arial"/>
                <w:sz w:val="20"/>
                <w:szCs w:val="20"/>
              </w:rPr>
            </w:pPr>
          </w:p>
          <w:p w14:paraId="3E9EDAF6" w14:textId="77777777" w:rsidR="0026404D" w:rsidRDefault="0026404D" w:rsidP="00F7482F">
            <w:pPr>
              <w:rPr>
                <w:rFonts w:ascii="Arial" w:hAnsi="Arial" w:cs="Arial"/>
                <w:sz w:val="20"/>
                <w:szCs w:val="20"/>
              </w:rPr>
            </w:pPr>
          </w:p>
          <w:p w14:paraId="6F42D366" w14:textId="77777777" w:rsidR="0026404D" w:rsidRDefault="0026404D" w:rsidP="00F7482F">
            <w:pPr>
              <w:rPr>
                <w:rFonts w:ascii="Arial" w:hAnsi="Arial" w:cs="Arial"/>
                <w:sz w:val="20"/>
                <w:szCs w:val="20"/>
              </w:rPr>
            </w:pPr>
          </w:p>
          <w:p w14:paraId="71B4ED8F" w14:textId="77777777" w:rsidR="0026404D" w:rsidRDefault="0026404D" w:rsidP="00F7482F">
            <w:pPr>
              <w:rPr>
                <w:rFonts w:ascii="Arial" w:hAnsi="Arial" w:cs="Arial"/>
                <w:sz w:val="20"/>
                <w:szCs w:val="20"/>
              </w:rPr>
            </w:pPr>
          </w:p>
          <w:p w14:paraId="450A6A61" w14:textId="77777777" w:rsidR="0026404D" w:rsidRDefault="0026404D" w:rsidP="00F7482F">
            <w:pPr>
              <w:rPr>
                <w:rFonts w:ascii="Arial" w:hAnsi="Arial" w:cs="Arial"/>
                <w:sz w:val="20"/>
                <w:szCs w:val="20"/>
              </w:rPr>
            </w:pPr>
          </w:p>
          <w:p w14:paraId="3B9FE694" w14:textId="77777777" w:rsidR="0026404D" w:rsidRDefault="0026404D" w:rsidP="00F7482F">
            <w:pPr>
              <w:rPr>
                <w:rFonts w:ascii="Arial" w:hAnsi="Arial" w:cs="Arial"/>
                <w:sz w:val="20"/>
                <w:szCs w:val="20"/>
              </w:rPr>
            </w:pPr>
          </w:p>
          <w:p w14:paraId="005D7F5B" w14:textId="77777777" w:rsidR="0026404D" w:rsidRDefault="0026404D" w:rsidP="00F7482F">
            <w:pPr>
              <w:rPr>
                <w:rFonts w:ascii="Arial" w:hAnsi="Arial" w:cs="Arial"/>
                <w:sz w:val="20"/>
                <w:szCs w:val="20"/>
              </w:rPr>
            </w:pPr>
          </w:p>
          <w:p w14:paraId="1DEB7365" w14:textId="77777777" w:rsidR="0026404D" w:rsidRDefault="0026404D" w:rsidP="00F7482F">
            <w:pPr>
              <w:rPr>
                <w:rFonts w:ascii="Arial" w:hAnsi="Arial" w:cs="Arial"/>
                <w:sz w:val="20"/>
                <w:szCs w:val="20"/>
              </w:rPr>
            </w:pPr>
          </w:p>
          <w:p w14:paraId="6CB6990C" w14:textId="77777777" w:rsidR="0026404D" w:rsidRDefault="0026404D" w:rsidP="00F7482F">
            <w:pPr>
              <w:rPr>
                <w:rFonts w:ascii="Arial" w:hAnsi="Arial" w:cs="Arial"/>
                <w:sz w:val="20"/>
                <w:szCs w:val="20"/>
              </w:rPr>
            </w:pPr>
          </w:p>
          <w:p w14:paraId="341A41CB" w14:textId="77777777" w:rsidR="0026404D" w:rsidRDefault="0026404D" w:rsidP="00F7482F">
            <w:pPr>
              <w:rPr>
                <w:rFonts w:ascii="Arial" w:hAnsi="Arial" w:cs="Arial"/>
                <w:sz w:val="20"/>
                <w:szCs w:val="20"/>
              </w:rPr>
            </w:pPr>
          </w:p>
          <w:p w14:paraId="6E5AD9E4" w14:textId="77777777" w:rsidR="0026404D" w:rsidRDefault="0026404D" w:rsidP="00F7482F">
            <w:pPr>
              <w:rPr>
                <w:rFonts w:ascii="Arial" w:hAnsi="Arial" w:cs="Arial"/>
                <w:sz w:val="20"/>
                <w:szCs w:val="20"/>
              </w:rPr>
            </w:pPr>
          </w:p>
          <w:p w14:paraId="2E65F52B" w14:textId="77777777" w:rsidR="0026404D" w:rsidRDefault="0026404D" w:rsidP="00F7482F">
            <w:pPr>
              <w:rPr>
                <w:rFonts w:ascii="Arial" w:hAnsi="Arial" w:cs="Arial"/>
                <w:sz w:val="20"/>
                <w:szCs w:val="20"/>
              </w:rPr>
            </w:pPr>
          </w:p>
          <w:p w14:paraId="187B377C" w14:textId="77777777" w:rsidR="0026404D" w:rsidRDefault="0026404D" w:rsidP="00F7482F">
            <w:pPr>
              <w:rPr>
                <w:rFonts w:ascii="Arial" w:hAnsi="Arial" w:cs="Arial"/>
                <w:sz w:val="20"/>
                <w:szCs w:val="20"/>
              </w:rPr>
            </w:pPr>
          </w:p>
          <w:p w14:paraId="4A0C40C0" w14:textId="77777777" w:rsidR="0026404D" w:rsidRDefault="0026404D" w:rsidP="00F7482F">
            <w:pPr>
              <w:rPr>
                <w:rFonts w:ascii="Arial" w:hAnsi="Arial" w:cs="Arial"/>
                <w:sz w:val="20"/>
                <w:szCs w:val="20"/>
              </w:rPr>
            </w:pPr>
          </w:p>
          <w:p w14:paraId="531CE223" w14:textId="77777777" w:rsidR="0026404D" w:rsidRDefault="0026404D" w:rsidP="00F7482F">
            <w:pPr>
              <w:rPr>
                <w:rFonts w:ascii="Arial" w:hAnsi="Arial" w:cs="Arial"/>
                <w:sz w:val="20"/>
                <w:szCs w:val="20"/>
              </w:rPr>
            </w:pPr>
          </w:p>
          <w:p w14:paraId="161C3122" w14:textId="77777777" w:rsidR="0026404D" w:rsidRDefault="0026404D" w:rsidP="00F7482F">
            <w:pPr>
              <w:rPr>
                <w:rFonts w:ascii="Arial" w:hAnsi="Arial" w:cs="Arial"/>
                <w:sz w:val="20"/>
                <w:szCs w:val="20"/>
              </w:rPr>
            </w:pPr>
          </w:p>
          <w:p w14:paraId="5295A5B7" w14:textId="77777777" w:rsidR="0026404D" w:rsidRDefault="0026404D" w:rsidP="00F7482F">
            <w:pPr>
              <w:rPr>
                <w:rFonts w:ascii="Arial" w:hAnsi="Arial" w:cs="Arial"/>
                <w:sz w:val="20"/>
                <w:szCs w:val="20"/>
              </w:rPr>
            </w:pPr>
          </w:p>
          <w:p w14:paraId="52033871" w14:textId="1584133F" w:rsidR="0026404D" w:rsidRPr="0071140D" w:rsidRDefault="0026404D" w:rsidP="00F7482F">
            <w:pPr>
              <w:rPr>
                <w:rFonts w:ascii="Arial" w:hAnsi="Arial" w:cs="Arial"/>
                <w:b/>
                <w:sz w:val="20"/>
                <w:szCs w:val="20"/>
              </w:rPr>
            </w:pPr>
            <w:r w:rsidRPr="0071140D">
              <w:rPr>
                <w:rFonts w:ascii="Arial" w:hAnsi="Arial" w:cs="Arial"/>
                <w:b/>
                <w:sz w:val="20"/>
                <w:szCs w:val="20"/>
              </w:rPr>
              <w:t>To be closed by end November 2018</w:t>
            </w:r>
          </w:p>
          <w:p w14:paraId="60993485" w14:textId="77777777" w:rsidR="0026404D" w:rsidRPr="0071140D" w:rsidRDefault="0026404D" w:rsidP="00F7482F">
            <w:pPr>
              <w:rPr>
                <w:rFonts w:ascii="Arial" w:hAnsi="Arial" w:cs="Arial"/>
                <w:b/>
                <w:sz w:val="20"/>
                <w:szCs w:val="20"/>
              </w:rPr>
            </w:pPr>
          </w:p>
          <w:p w14:paraId="7080BA9D" w14:textId="77777777" w:rsidR="0026404D" w:rsidRDefault="0026404D" w:rsidP="00F7482F">
            <w:pPr>
              <w:rPr>
                <w:rFonts w:ascii="Arial" w:hAnsi="Arial" w:cs="Arial"/>
                <w:sz w:val="20"/>
                <w:szCs w:val="20"/>
              </w:rPr>
            </w:pPr>
          </w:p>
          <w:p w14:paraId="20319090" w14:textId="126DFC09" w:rsidR="0026404D" w:rsidRPr="0019259D" w:rsidRDefault="0026404D" w:rsidP="00F7482F">
            <w:pPr>
              <w:rPr>
                <w:rFonts w:ascii="Arial" w:hAnsi="Arial" w:cs="Arial"/>
                <w:sz w:val="20"/>
                <w:szCs w:val="20"/>
              </w:rPr>
            </w:pPr>
          </w:p>
        </w:tc>
      </w:tr>
      <w:tr w:rsidR="003B78D4" w:rsidRPr="0019259D" w14:paraId="0177C016" w14:textId="77777777" w:rsidTr="00590C00">
        <w:tc>
          <w:tcPr>
            <w:tcW w:w="1999" w:type="dxa"/>
            <w:shd w:val="clear" w:color="auto" w:fill="auto"/>
          </w:tcPr>
          <w:p w14:paraId="6A10BAE5" w14:textId="5ADBA9BC" w:rsidR="003B78D4" w:rsidRPr="0019259D" w:rsidRDefault="003B78D4" w:rsidP="00F7482F">
            <w:pPr>
              <w:rPr>
                <w:rFonts w:ascii="Arial" w:hAnsi="Arial" w:cs="Arial"/>
                <w:sz w:val="20"/>
                <w:szCs w:val="20"/>
              </w:rPr>
            </w:pPr>
          </w:p>
          <w:p w14:paraId="14B4DE15" w14:textId="77777777" w:rsidR="003B78D4" w:rsidRPr="0019259D" w:rsidRDefault="003B78D4" w:rsidP="00F7482F">
            <w:pPr>
              <w:rPr>
                <w:rFonts w:ascii="Arial" w:hAnsi="Arial" w:cs="Arial"/>
                <w:sz w:val="20"/>
                <w:szCs w:val="20"/>
              </w:rPr>
            </w:pPr>
            <w:r w:rsidRPr="0019259D">
              <w:rPr>
                <w:rFonts w:ascii="Arial" w:hAnsi="Arial" w:cs="Arial"/>
                <w:sz w:val="20"/>
                <w:szCs w:val="20"/>
              </w:rPr>
              <w:t>Clayton about UKAS</w:t>
            </w:r>
          </w:p>
          <w:p w14:paraId="79B88B04" w14:textId="77777777" w:rsidR="000547A9" w:rsidRPr="0019259D" w:rsidRDefault="000547A9" w:rsidP="00F7482F">
            <w:pPr>
              <w:rPr>
                <w:rFonts w:ascii="Arial" w:hAnsi="Arial" w:cs="Arial"/>
                <w:sz w:val="20"/>
                <w:szCs w:val="20"/>
              </w:rPr>
            </w:pPr>
          </w:p>
          <w:p w14:paraId="3AF14F20" w14:textId="00A1076F" w:rsidR="000547A9" w:rsidRPr="0019259D" w:rsidRDefault="000547A9" w:rsidP="00F7482F">
            <w:pPr>
              <w:rPr>
                <w:rFonts w:ascii="Arial" w:hAnsi="Arial" w:cs="Arial"/>
                <w:b/>
                <w:sz w:val="20"/>
                <w:szCs w:val="20"/>
              </w:rPr>
            </w:pPr>
            <w:r w:rsidRPr="00DA04FE">
              <w:rPr>
                <w:rFonts w:ascii="Arial" w:hAnsi="Arial" w:cs="Arial"/>
                <w:b/>
                <w:sz w:val="20"/>
                <w:szCs w:val="20"/>
              </w:rPr>
              <w:t>2018-06</w:t>
            </w:r>
          </w:p>
        </w:tc>
        <w:tc>
          <w:tcPr>
            <w:tcW w:w="2107" w:type="dxa"/>
            <w:shd w:val="clear" w:color="auto" w:fill="auto"/>
          </w:tcPr>
          <w:p w14:paraId="66174A39" w14:textId="77777777" w:rsidR="003B78D4" w:rsidRPr="0019259D" w:rsidRDefault="003B78D4" w:rsidP="00F7482F">
            <w:pPr>
              <w:rPr>
                <w:rFonts w:ascii="Arial" w:hAnsi="Arial" w:cs="Arial"/>
                <w:sz w:val="20"/>
                <w:szCs w:val="20"/>
              </w:rPr>
            </w:pPr>
          </w:p>
          <w:p w14:paraId="33CBDF6E" w14:textId="77777777" w:rsidR="003B78D4" w:rsidRPr="0019259D" w:rsidRDefault="003B78D4" w:rsidP="00F7482F">
            <w:pPr>
              <w:rPr>
                <w:rFonts w:ascii="Arial" w:hAnsi="Arial" w:cs="Arial"/>
                <w:sz w:val="20"/>
                <w:szCs w:val="20"/>
              </w:rPr>
            </w:pPr>
            <w:r w:rsidRPr="0019259D">
              <w:rPr>
                <w:rFonts w:ascii="Arial" w:hAnsi="Arial" w:cs="Arial"/>
                <w:sz w:val="20"/>
                <w:szCs w:val="20"/>
              </w:rPr>
              <w:t>Letter sent to ES on 16/08/2018</w:t>
            </w:r>
          </w:p>
          <w:p w14:paraId="56755FA8" w14:textId="6DBE7F3C" w:rsidR="003B78D4" w:rsidRPr="0019259D" w:rsidRDefault="003B78D4" w:rsidP="000547A9">
            <w:pPr>
              <w:rPr>
                <w:rFonts w:ascii="Arial" w:hAnsi="Arial" w:cs="Arial"/>
                <w:sz w:val="20"/>
                <w:szCs w:val="20"/>
              </w:rPr>
            </w:pPr>
            <w:r w:rsidRPr="0019259D">
              <w:rPr>
                <w:rFonts w:ascii="Arial" w:hAnsi="Arial" w:cs="Arial"/>
                <w:sz w:val="20"/>
                <w:szCs w:val="20"/>
              </w:rPr>
              <w:t xml:space="preserve">AR by EA on </w:t>
            </w:r>
            <w:r w:rsidR="000547A9" w:rsidRPr="0019259D">
              <w:rPr>
                <w:rFonts w:ascii="Arial" w:hAnsi="Arial" w:cs="Arial"/>
                <w:sz w:val="20"/>
                <w:szCs w:val="20"/>
              </w:rPr>
              <w:t>21/08/2018</w:t>
            </w:r>
          </w:p>
        </w:tc>
        <w:tc>
          <w:tcPr>
            <w:tcW w:w="2693" w:type="dxa"/>
            <w:shd w:val="clear" w:color="auto" w:fill="auto"/>
          </w:tcPr>
          <w:p w14:paraId="0EC7B2A1" w14:textId="77777777" w:rsidR="003B78D4" w:rsidRPr="0019259D" w:rsidRDefault="003B78D4" w:rsidP="00520A94">
            <w:pPr>
              <w:rPr>
                <w:rFonts w:ascii="Arial" w:hAnsi="Arial" w:cs="Arial"/>
                <w:sz w:val="20"/>
                <w:szCs w:val="20"/>
              </w:rPr>
            </w:pPr>
          </w:p>
          <w:p w14:paraId="6FE3927C" w14:textId="41421573" w:rsidR="003B78D4" w:rsidRPr="0019259D" w:rsidRDefault="003B78D4" w:rsidP="00520A94">
            <w:pPr>
              <w:rPr>
                <w:rFonts w:ascii="Arial" w:hAnsi="Arial" w:cs="Arial"/>
                <w:sz w:val="20"/>
                <w:szCs w:val="20"/>
              </w:rPr>
            </w:pPr>
            <w:r w:rsidRPr="0019259D">
              <w:rPr>
                <w:rFonts w:ascii="Arial" w:hAnsi="Arial" w:cs="Arial"/>
                <w:sz w:val="20"/>
                <w:szCs w:val="20"/>
              </w:rPr>
              <w:t>Claims that UKAS has not investigated the complaint made with UKAS against CERTSURE about default equipment and services supplied by an electrician under (alleged) person certification.</w:t>
            </w:r>
          </w:p>
        </w:tc>
        <w:tc>
          <w:tcPr>
            <w:tcW w:w="3828" w:type="dxa"/>
            <w:shd w:val="clear" w:color="auto" w:fill="auto"/>
          </w:tcPr>
          <w:p w14:paraId="1F3DAC0E" w14:textId="77777777" w:rsidR="003B78D4" w:rsidRPr="0019259D" w:rsidRDefault="003B78D4" w:rsidP="00520A94">
            <w:pPr>
              <w:rPr>
                <w:rFonts w:ascii="Arial" w:hAnsi="Arial" w:cs="Arial"/>
                <w:sz w:val="20"/>
                <w:szCs w:val="20"/>
              </w:rPr>
            </w:pPr>
          </w:p>
          <w:p w14:paraId="1BFE4F4F" w14:textId="77777777" w:rsidR="003B78D4" w:rsidRPr="0019259D" w:rsidRDefault="003B78D4" w:rsidP="00520A94">
            <w:pPr>
              <w:rPr>
                <w:rFonts w:ascii="Arial" w:hAnsi="Arial" w:cs="Arial"/>
                <w:sz w:val="20"/>
                <w:szCs w:val="20"/>
              </w:rPr>
            </w:pPr>
            <w:r w:rsidRPr="0019259D">
              <w:rPr>
                <w:rFonts w:ascii="Arial" w:hAnsi="Arial" w:cs="Arial"/>
                <w:sz w:val="20"/>
                <w:szCs w:val="20"/>
              </w:rPr>
              <w:t>Not a complaint at EA level.</w:t>
            </w:r>
          </w:p>
          <w:p w14:paraId="56C1AEB8" w14:textId="7DDABD9B" w:rsidR="003B78D4" w:rsidRPr="0019259D" w:rsidRDefault="003B78D4" w:rsidP="00520A94">
            <w:pPr>
              <w:rPr>
                <w:rFonts w:ascii="Arial" w:hAnsi="Arial" w:cs="Arial"/>
                <w:sz w:val="20"/>
                <w:szCs w:val="20"/>
              </w:rPr>
            </w:pPr>
            <w:r w:rsidRPr="0019259D">
              <w:rPr>
                <w:rFonts w:ascii="Arial" w:hAnsi="Arial" w:cs="Arial"/>
                <w:sz w:val="20"/>
                <w:szCs w:val="20"/>
              </w:rPr>
              <w:t>It is confirmed that UKAS has recorded the complaint and started the investigation. Because of the summer period, a reply is foreseen by 21</w:t>
            </w:r>
            <w:r w:rsidR="00590C00">
              <w:rPr>
                <w:rFonts w:ascii="Arial" w:hAnsi="Arial" w:cs="Arial"/>
                <w:sz w:val="20"/>
                <w:szCs w:val="20"/>
              </w:rPr>
              <w:t>/09/18</w:t>
            </w:r>
            <w:r w:rsidRPr="0019259D">
              <w:rPr>
                <w:rFonts w:ascii="Arial" w:hAnsi="Arial" w:cs="Arial"/>
                <w:sz w:val="20"/>
                <w:szCs w:val="20"/>
              </w:rPr>
              <w:t>.</w:t>
            </w:r>
          </w:p>
          <w:p w14:paraId="5F589CB0" w14:textId="77777777" w:rsidR="003D3753" w:rsidRPr="0019259D" w:rsidRDefault="003D3753" w:rsidP="00520A94">
            <w:pPr>
              <w:rPr>
                <w:rFonts w:ascii="Arial" w:hAnsi="Arial" w:cs="Arial"/>
                <w:sz w:val="20"/>
                <w:szCs w:val="20"/>
              </w:rPr>
            </w:pPr>
          </w:p>
          <w:p w14:paraId="70037CE9" w14:textId="77777777" w:rsidR="003D3753" w:rsidRPr="0019259D" w:rsidRDefault="003D3753" w:rsidP="00520A94">
            <w:pPr>
              <w:rPr>
                <w:rFonts w:ascii="Arial" w:hAnsi="Arial" w:cs="Arial"/>
                <w:sz w:val="20"/>
                <w:szCs w:val="20"/>
              </w:rPr>
            </w:pPr>
            <w:r w:rsidRPr="0019259D">
              <w:rPr>
                <w:rFonts w:ascii="Arial" w:hAnsi="Arial" w:cs="Arial"/>
                <w:sz w:val="20"/>
                <w:szCs w:val="20"/>
              </w:rPr>
              <w:t xml:space="preserve">On 21/08/2018, </w:t>
            </w:r>
            <w:proofErr w:type="spellStart"/>
            <w:r w:rsidRPr="0019259D">
              <w:rPr>
                <w:rFonts w:ascii="Arial" w:hAnsi="Arial" w:cs="Arial"/>
                <w:sz w:val="20"/>
                <w:szCs w:val="20"/>
              </w:rPr>
              <w:t>Secr</w:t>
            </w:r>
            <w:proofErr w:type="spellEnd"/>
            <w:r w:rsidRPr="0019259D">
              <w:rPr>
                <w:rFonts w:ascii="Arial" w:hAnsi="Arial" w:cs="Arial"/>
                <w:sz w:val="20"/>
                <w:szCs w:val="20"/>
              </w:rPr>
              <w:t xml:space="preserve"> wrote to complainant indicating that EA would not open a complaint investigation before it is confirmed and demonstrated that the case has first been put to the NAB complained about.</w:t>
            </w:r>
          </w:p>
          <w:p w14:paraId="55E36690" w14:textId="77777777" w:rsidR="00DF0218" w:rsidRDefault="00DF0218" w:rsidP="00520A94">
            <w:pPr>
              <w:rPr>
                <w:rFonts w:ascii="Arial" w:hAnsi="Arial" w:cs="Arial"/>
                <w:sz w:val="20"/>
                <w:szCs w:val="20"/>
              </w:rPr>
            </w:pPr>
            <w:r w:rsidRPr="0019259D">
              <w:rPr>
                <w:rFonts w:ascii="Arial" w:hAnsi="Arial" w:cs="Arial"/>
                <w:sz w:val="20"/>
                <w:szCs w:val="20"/>
              </w:rPr>
              <w:t>UKAS has been kept informed. No action required from UKAS at this stage based on the information received from Complainant.</w:t>
            </w:r>
          </w:p>
          <w:p w14:paraId="7DFB5EC3" w14:textId="77777777" w:rsidR="00DC7462" w:rsidRDefault="00DC7462" w:rsidP="00520A94">
            <w:pPr>
              <w:rPr>
                <w:rFonts w:ascii="Arial" w:hAnsi="Arial" w:cs="Arial"/>
                <w:sz w:val="20"/>
                <w:szCs w:val="20"/>
              </w:rPr>
            </w:pPr>
            <w:r>
              <w:rPr>
                <w:rFonts w:ascii="Arial" w:hAnsi="Arial" w:cs="Arial"/>
                <w:sz w:val="20"/>
                <w:szCs w:val="20"/>
              </w:rPr>
              <w:t>Case mentioned in EX Sept 2018 meeting.</w:t>
            </w:r>
          </w:p>
          <w:p w14:paraId="2F6F480A" w14:textId="77777777" w:rsidR="00DC7462" w:rsidRDefault="00DC7462" w:rsidP="00520A94">
            <w:pPr>
              <w:rPr>
                <w:rFonts w:ascii="Arial" w:hAnsi="Arial" w:cs="Arial"/>
                <w:sz w:val="20"/>
                <w:szCs w:val="20"/>
              </w:rPr>
            </w:pPr>
          </w:p>
          <w:p w14:paraId="087792D1" w14:textId="5B2B825F" w:rsidR="00DC7462" w:rsidRPr="0019259D" w:rsidRDefault="00DC7462" w:rsidP="00520A94">
            <w:pPr>
              <w:rPr>
                <w:rFonts w:ascii="Arial" w:hAnsi="Arial" w:cs="Arial"/>
                <w:sz w:val="20"/>
                <w:szCs w:val="20"/>
              </w:rPr>
            </w:pPr>
            <w:r>
              <w:rPr>
                <w:rFonts w:ascii="Arial" w:hAnsi="Arial" w:cs="Arial"/>
                <w:sz w:val="20"/>
                <w:szCs w:val="20"/>
              </w:rPr>
              <w:t>Freedom of information request dismissed on 09/10/18.</w:t>
            </w:r>
          </w:p>
        </w:tc>
        <w:tc>
          <w:tcPr>
            <w:tcW w:w="2409" w:type="dxa"/>
            <w:shd w:val="clear" w:color="auto" w:fill="auto"/>
          </w:tcPr>
          <w:p w14:paraId="78176405" w14:textId="2EF70764" w:rsidR="003B78D4" w:rsidRPr="0019259D" w:rsidRDefault="003B78D4" w:rsidP="00F7482F">
            <w:pPr>
              <w:rPr>
                <w:rFonts w:ascii="Arial" w:hAnsi="Arial" w:cs="Arial"/>
                <w:sz w:val="20"/>
                <w:szCs w:val="20"/>
              </w:rPr>
            </w:pPr>
          </w:p>
          <w:p w14:paraId="37DC3662" w14:textId="5504A9E8" w:rsidR="00D16700" w:rsidRPr="0019259D" w:rsidRDefault="00D16700" w:rsidP="00F7482F">
            <w:pPr>
              <w:rPr>
                <w:rFonts w:ascii="Arial" w:hAnsi="Arial" w:cs="Arial"/>
                <w:sz w:val="20"/>
                <w:szCs w:val="20"/>
              </w:rPr>
            </w:pPr>
            <w:proofErr w:type="spellStart"/>
            <w:r w:rsidRPr="0019259D">
              <w:rPr>
                <w:rFonts w:ascii="Arial" w:hAnsi="Arial" w:cs="Arial"/>
                <w:sz w:val="20"/>
                <w:szCs w:val="20"/>
              </w:rPr>
              <w:t>Secr</w:t>
            </w:r>
            <w:proofErr w:type="spellEnd"/>
            <w:r w:rsidRPr="0019259D">
              <w:rPr>
                <w:rFonts w:ascii="Arial" w:hAnsi="Arial" w:cs="Arial"/>
                <w:sz w:val="20"/>
                <w:szCs w:val="20"/>
              </w:rPr>
              <w:t xml:space="preserve"> respond</w:t>
            </w:r>
            <w:r w:rsidR="00DC7462">
              <w:rPr>
                <w:rFonts w:ascii="Arial" w:hAnsi="Arial" w:cs="Arial"/>
                <w:sz w:val="20"/>
                <w:szCs w:val="20"/>
              </w:rPr>
              <w:t>ed</w:t>
            </w:r>
            <w:r w:rsidRPr="0019259D">
              <w:rPr>
                <w:rFonts w:ascii="Arial" w:hAnsi="Arial" w:cs="Arial"/>
                <w:sz w:val="20"/>
                <w:szCs w:val="20"/>
              </w:rPr>
              <w:t xml:space="preserve"> that based on UKAS report on complaint made at UKAS level, EA considers the case as closed, UKAS having</w:t>
            </w:r>
            <w:r w:rsidRPr="0019259D">
              <w:rPr>
                <w:rFonts w:ascii="Arial" w:hAnsi="Arial" w:cs="Arial"/>
                <w:sz w:val="20"/>
                <w:szCs w:val="20"/>
                <w:highlight w:val="yellow"/>
              </w:rPr>
              <w:t xml:space="preserve"> </w:t>
            </w:r>
            <w:r w:rsidRPr="0019259D">
              <w:rPr>
                <w:rFonts w:ascii="Arial" w:hAnsi="Arial" w:cs="Arial"/>
                <w:sz w:val="20"/>
                <w:szCs w:val="20"/>
              </w:rPr>
              <w:t>managed the complaint in a proper way.</w:t>
            </w:r>
          </w:p>
          <w:p w14:paraId="6E480176" w14:textId="04D2601D" w:rsidR="003D3753" w:rsidRPr="0019259D" w:rsidRDefault="003D3753" w:rsidP="00F7482F">
            <w:pPr>
              <w:rPr>
                <w:rFonts w:ascii="Arial" w:hAnsi="Arial" w:cs="Arial"/>
                <w:sz w:val="20"/>
                <w:szCs w:val="20"/>
              </w:rPr>
            </w:pPr>
          </w:p>
        </w:tc>
        <w:tc>
          <w:tcPr>
            <w:tcW w:w="1276" w:type="dxa"/>
            <w:shd w:val="clear" w:color="auto" w:fill="auto"/>
          </w:tcPr>
          <w:p w14:paraId="206A8E42" w14:textId="77777777" w:rsidR="003B78D4" w:rsidRPr="0071140D" w:rsidRDefault="003B78D4" w:rsidP="00F7482F">
            <w:pPr>
              <w:rPr>
                <w:rFonts w:ascii="Arial" w:hAnsi="Arial" w:cs="Arial"/>
                <w:b/>
                <w:sz w:val="20"/>
                <w:szCs w:val="20"/>
              </w:rPr>
            </w:pPr>
          </w:p>
          <w:p w14:paraId="5B6D0C25" w14:textId="55C23EB2" w:rsidR="00D11383" w:rsidRPr="0019259D" w:rsidRDefault="00DC7462" w:rsidP="00F7482F">
            <w:pPr>
              <w:rPr>
                <w:rFonts w:ascii="Arial" w:hAnsi="Arial" w:cs="Arial"/>
                <w:sz w:val="20"/>
                <w:szCs w:val="20"/>
              </w:rPr>
            </w:pPr>
            <w:r w:rsidRPr="0071140D">
              <w:rPr>
                <w:rFonts w:ascii="Arial" w:hAnsi="Arial" w:cs="Arial"/>
                <w:b/>
                <w:sz w:val="20"/>
                <w:szCs w:val="20"/>
              </w:rPr>
              <w:t>Closed 4/09/2018</w:t>
            </w:r>
          </w:p>
        </w:tc>
      </w:tr>
      <w:tr w:rsidR="00E4087E" w:rsidRPr="0019259D" w14:paraId="4B12F3E4" w14:textId="77777777" w:rsidTr="00590C00">
        <w:tc>
          <w:tcPr>
            <w:tcW w:w="1999" w:type="dxa"/>
            <w:shd w:val="clear" w:color="auto" w:fill="auto"/>
          </w:tcPr>
          <w:p w14:paraId="31235077" w14:textId="161F27AB" w:rsidR="00E4087E" w:rsidRPr="0019259D" w:rsidRDefault="00E4087E" w:rsidP="00F7482F">
            <w:pPr>
              <w:rPr>
                <w:rFonts w:ascii="Arial" w:hAnsi="Arial" w:cs="Arial"/>
                <w:sz w:val="20"/>
                <w:szCs w:val="20"/>
              </w:rPr>
            </w:pPr>
          </w:p>
          <w:p w14:paraId="7B350330" w14:textId="77777777" w:rsidR="00E4087E" w:rsidRPr="0019259D" w:rsidRDefault="00E4087E" w:rsidP="00F7482F">
            <w:pPr>
              <w:rPr>
                <w:rFonts w:ascii="Arial" w:hAnsi="Arial" w:cs="Arial"/>
                <w:sz w:val="20"/>
                <w:szCs w:val="20"/>
              </w:rPr>
            </w:pPr>
            <w:r w:rsidRPr="0019259D">
              <w:rPr>
                <w:rFonts w:ascii="Arial" w:hAnsi="Arial" w:cs="Arial"/>
                <w:sz w:val="20"/>
                <w:szCs w:val="20"/>
              </w:rPr>
              <w:t>FREDO SRLS about SAS</w:t>
            </w:r>
          </w:p>
          <w:p w14:paraId="3BC846B1" w14:textId="77777777" w:rsidR="000547A9" w:rsidRPr="0019259D" w:rsidRDefault="000547A9" w:rsidP="00F7482F">
            <w:pPr>
              <w:rPr>
                <w:rFonts w:ascii="Arial" w:hAnsi="Arial" w:cs="Arial"/>
                <w:sz w:val="20"/>
                <w:szCs w:val="20"/>
              </w:rPr>
            </w:pPr>
          </w:p>
          <w:p w14:paraId="77687DFC" w14:textId="10378744" w:rsidR="000547A9" w:rsidRPr="0019259D" w:rsidRDefault="000547A9" w:rsidP="00F7482F">
            <w:pPr>
              <w:rPr>
                <w:rFonts w:ascii="Arial" w:hAnsi="Arial" w:cs="Arial"/>
                <w:sz w:val="20"/>
                <w:szCs w:val="20"/>
              </w:rPr>
            </w:pPr>
            <w:r w:rsidRPr="00DA04FE">
              <w:rPr>
                <w:rFonts w:ascii="Arial" w:hAnsi="Arial" w:cs="Arial"/>
                <w:b/>
                <w:sz w:val="20"/>
                <w:szCs w:val="20"/>
              </w:rPr>
              <w:t>2018-07</w:t>
            </w:r>
          </w:p>
        </w:tc>
        <w:tc>
          <w:tcPr>
            <w:tcW w:w="2107" w:type="dxa"/>
            <w:shd w:val="clear" w:color="auto" w:fill="auto"/>
          </w:tcPr>
          <w:p w14:paraId="5697AE23" w14:textId="77777777" w:rsidR="00E4087E" w:rsidRPr="0019259D" w:rsidRDefault="00E4087E" w:rsidP="00F7482F">
            <w:pPr>
              <w:rPr>
                <w:rFonts w:ascii="Arial" w:hAnsi="Arial" w:cs="Arial"/>
                <w:sz w:val="20"/>
                <w:szCs w:val="20"/>
              </w:rPr>
            </w:pPr>
          </w:p>
          <w:p w14:paraId="7EB61511" w14:textId="42A02241" w:rsidR="00E4087E" w:rsidRPr="0019259D" w:rsidRDefault="00E4087E" w:rsidP="00F7482F">
            <w:pPr>
              <w:rPr>
                <w:rFonts w:ascii="Arial" w:hAnsi="Arial" w:cs="Arial"/>
                <w:sz w:val="20"/>
                <w:szCs w:val="20"/>
              </w:rPr>
            </w:pPr>
            <w:r w:rsidRPr="0019259D">
              <w:rPr>
                <w:rFonts w:ascii="Arial" w:hAnsi="Arial" w:cs="Arial"/>
                <w:sz w:val="20"/>
                <w:szCs w:val="20"/>
              </w:rPr>
              <w:t>First email received on 16 March. Invited to look into EA Complaint procedure on 19 April. Not clear it is a complaint against SAS and what is the subject of the complaint.</w:t>
            </w:r>
          </w:p>
        </w:tc>
        <w:tc>
          <w:tcPr>
            <w:tcW w:w="2693" w:type="dxa"/>
            <w:shd w:val="clear" w:color="auto" w:fill="auto"/>
          </w:tcPr>
          <w:p w14:paraId="144EE9F6" w14:textId="77777777" w:rsidR="00E4087E" w:rsidRPr="0019259D" w:rsidRDefault="00E4087E" w:rsidP="00520A94">
            <w:pPr>
              <w:rPr>
                <w:rFonts w:ascii="Arial" w:hAnsi="Arial" w:cs="Arial"/>
                <w:sz w:val="20"/>
                <w:szCs w:val="20"/>
              </w:rPr>
            </w:pPr>
          </w:p>
          <w:p w14:paraId="2A533C5E" w14:textId="43652B4F" w:rsidR="00E4087E" w:rsidRPr="0019259D" w:rsidRDefault="00E4087E" w:rsidP="00520A94">
            <w:pPr>
              <w:rPr>
                <w:rFonts w:ascii="Arial" w:hAnsi="Arial" w:cs="Arial"/>
                <w:sz w:val="20"/>
                <w:szCs w:val="20"/>
              </w:rPr>
            </w:pPr>
            <w:r w:rsidRPr="0019259D">
              <w:rPr>
                <w:rFonts w:ascii="Arial" w:hAnsi="Arial" w:cs="Arial"/>
                <w:sz w:val="20"/>
                <w:szCs w:val="20"/>
              </w:rPr>
              <w:t xml:space="preserve">Concerns contractual </w:t>
            </w:r>
            <w:r w:rsidR="0059724A" w:rsidRPr="0019259D">
              <w:rPr>
                <w:rFonts w:ascii="Arial" w:hAnsi="Arial" w:cs="Arial"/>
                <w:sz w:val="20"/>
                <w:szCs w:val="20"/>
              </w:rPr>
              <w:t xml:space="preserve">commercial </w:t>
            </w:r>
            <w:r w:rsidRPr="0019259D">
              <w:rPr>
                <w:rFonts w:ascii="Arial" w:hAnsi="Arial" w:cs="Arial"/>
                <w:sz w:val="20"/>
                <w:szCs w:val="20"/>
              </w:rPr>
              <w:t xml:space="preserve">relations between Complainant and a certification body. </w:t>
            </w:r>
          </w:p>
        </w:tc>
        <w:tc>
          <w:tcPr>
            <w:tcW w:w="3828" w:type="dxa"/>
            <w:shd w:val="clear" w:color="auto" w:fill="auto"/>
          </w:tcPr>
          <w:p w14:paraId="6CA88AC0" w14:textId="77777777" w:rsidR="00E4087E" w:rsidRPr="0019259D" w:rsidRDefault="00E4087E" w:rsidP="00520A94">
            <w:pPr>
              <w:rPr>
                <w:rFonts w:ascii="Arial" w:hAnsi="Arial" w:cs="Arial"/>
                <w:sz w:val="20"/>
                <w:szCs w:val="20"/>
              </w:rPr>
            </w:pPr>
          </w:p>
          <w:p w14:paraId="7404E8EE" w14:textId="77777777" w:rsidR="00E4087E" w:rsidRPr="0019259D" w:rsidRDefault="00E4087E" w:rsidP="00520A94">
            <w:pPr>
              <w:rPr>
                <w:rFonts w:ascii="Arial" w:hAnsi="Arial" w:cs="Arial"/>
                <w:sz w:val="20"/>
                <w:szCs w:val="20"/>
              </w:rPr>
            </w:pPr>
            <w:r w:rsidRPr="0019259D">
              <w:rPr>
                <w:rFonts w:ascii="Arial" w:hAnsi="Arial" w:cs="Arial"/>
                <w:sz w:val="20"/>
                <w:szCs w:val="20"/>
              </w:rPr>
              <w:t>SAS was contacted and replied that the issue raised is not an accreditation-related issue.</w:t>
            </w:r>
          </w:p>
          <w:p w14:paraId="7B68DB0F" w14:textId="77777777" w:rsidR="00DC0AC6" w:rsidRPr="0019259D" w:rsidRDefault="00DC0AC6" w:rsidP="00520A94">
            <w:pPr>
              <w:rPr>
                <w:rFonts w:ascii="Arial" w:hAnsi="Arial" w:cs="Arial"/>
                <w:sz w:val="20"/>
                <w:szCs w:val="20"/>
              </w:rPr>
            </w:pPr>
          </w:p>
          <w:p w14:paraId="2651C153" w14:textId="4BA8CC0F" w:rsidR="00DC0AC6" w:rsidRPr="0019259D" w:rsidRDefault="00DC0AC6" w:rsidP="00DC0AC6">
            <w:pPr>
              <w:rPr>
                <w:rFonts w:ascii="Arial" w:hAnsi="Arial" w:cs="Arial"/>
                <w:sz w:val="20"/>
                <w:szCs w:val="20"/>
              </w:rPr>
            </w:pPr>
            <w:r w:rsidRPr="0019259D">
              <w:rPr>
                <w:rFonts w:ascii="Arial" w:hAnsi="Arial" w:cs="Arial"/>
                <w:sz w:val="20"/>
                <w:szCs w:val="20"/>
              </w:rPr>
              <w:t>On 23/08</w:t>
            </w:r>
            <w:r w:rsidR="00590C00">
              <w:rPr>
                <w:rFonts w:ascii="Arial" w:hAnsi="Arial" w:cs="Arial"/>
                <w:sz w:val="20"/>
                <w:szCs w:val="20"/>
              </w:rPr>
              <w:t>/18</w:t>
            </w:r>
            <w:r w:rsidRPr="0019259D">
              <w:rPr>
                <w:rFonts w:ascii="Arial" w:hAnsi="Arial" w:cs="Arial"/>
                <w:sz w:val="20"/>
                <w:szCs w:val="20"/>
              </w:rPr>
              <w:t xml:space="preserve"> </w:t>
            </w:r>
            <w:proofErr w:type="spellStart"/>
            <w:r w:rsidRPr="0019259D">
              <w:rPr>
                <w:rFonts w:ascii="Arial" w:hAnsi="Arial" w:cs="Arial"/>
                <w:sz w:val="20"/>
                <w:szCs w:val="20"/>
              </w:rPr>
              <w:t>Secr</w:t>
            </w:r>
            <w:proofErr w:type="spellEnd"/>
            <w:r w:rsidRPr="0019259D">
              <w:rPr>
                <w:rFonts w:ascii="Arial" w:hAnsi="Arial" w:cs="Arial"/>
                <w:sz w:val="20"/>
                <w:szCs w:val="20"/>
              </w:rPr>
              <w:t xml:space="preserve"> wrote to Complainant to confirm that SAS reply is correct with regards to accreditation requ</w:t>
            </w:r>
            <w:r w:rsidR="001F74C1" w:rsidRPr="0019259D">
              <w:rPr>
                <w:rFonts w:ascii="Arial" w:hAnsi="Arial" w:cs="Arial"/>
                <w:sz w:val="20"/>
                <w:szCs w:val="20"/>
              </w:rPr>
              <w:t>irements and that the issue relates to contractual and commercial relations which are outside accreditation remit.</w:t>
            </w:r>
          </w:p>
          <w:p w14:paraId="25A932E4" w14:textId="77777777" w:rsidR="00DC0AC6" w:rsidRDefault="00DC0AC6" w:rsidP="00DC0AC6">
            <w:pPr>
              <w:rPr>
                <w:rFonts w:ascii="Arial" w:hAnsi="Arial" w:cs="Arial"/>
                <w:sz w:val="20"/>
                <w:szCs w:val="20"/>
              </w:rPr>
            </w:pPr>
            <w:r w:rsidRPr="0019259D">
              <w:rPr>
                <w:rFonts w:ascii="Arial" w:hAnsi="Arial" w:cs="Arial"/>
                <w:sz w:val="20"/>
                <w:szCs w:val="20"/>
              </w:rPr>
              <w:t>The request to EA does not substantiate a complaint against SAS at EA level.</w:t>
            </w:r>
          </w:p>
          <w:p w14:paraId="563F9A1E" w14:textId="29724E57" w:rsidR="00590C00" w:rsidRPr="0019259D" w:rsidRDefault="00590C00" w:rsidP="00DC0AC6">
            <w:pPr>
              <w:rPr>
                <w:rFonts w:ascii="Arial" w:hAnsi="Arial" w:cs="Arial"/>
                <w:sz w:val="20"/>
                <w:szCs w:val="20"/>
              </w:rPr>
            </w:pPr>
          </w:p>
        </w:tc>
        <w:tc>
          <w:tcPr>
            <w:tcW w:w="2409" w:type="dxa"/>
            <w:shd w:val="clear" w:color="auto" w:fill="auto"/>
          </w:tcPr>
          <w:p w14:paraId="5CCD3BAF" w14:textId="77777777" w:rsidR="00E4087E" w:rsidRPr="0019259D" w:rsidRDefault="00E4087E" w:rsidP="00F7482F">
            <w:pPr>
              <w:rPr>
                <w:rFonts w:ascii="Arial" w:hAnsi="Arial" w:cs="Arial"/>
                <w:sz w:val="20"/>
                <w:szCs w:val="20"/>
              </w:rPr>
            </w:pPr>
          </w:p>
          <w:p w14:paraId="48779A77" w14:textId="6BB4DA46" w:rsidR="00DC0AC6" w:rsidRPr="0019259D" w:rsidRDefault="00DC0AC6" w:rsidP="00DC0AC6">
            <w:pPr>
              <w:rPr>
                <w:rFonts w:ascii="Arial" w:hAnsi="Arial" w:cs="Arial"/>
                <w:sz w:val="20"/>
                <w:szCs w:val="20"/>
              </w:rPr>
            </w:pPr>
          </w:p>
          <w:p w14:paraId="61086509" w14:textId="7BE41E0C" w:rsidR="00E4087E" w:rsidRPr="0019259D" w:rsidRDefault="00E4087E" w:rsidP="00F7482F">
            <w:pPr>
              <w:rPr>
                <w:rFonts w:ascii="Arial" w:hAnsi="Arial" w:cs="Arial"/>
                <w:sz w:val="20"/>
                <w:szCs w:val="20"/>
              </w:rPr>
            </w:pPr>
          </w:p>
        </w:tc>
        <w:tc>
          <w:tcPr>
            <w:tcW w:w="1276" w:type="dxa"/>
            <w:shd w:val="clear" w:color="auto" w:fill="auto"/>
          </w:tcPr>
          <w:p w14:paraId="2835CDBE" w14:textId="77777777" w:rsidR="00D11383" w:rsidRPr="0019259D" w:rsidRDefault="00D11383" w:rsidP="00F7482F">
            <w:pPr>
              <w:rPr>
                <w:rFonts w:ascii="Arial" w:hAnsi="Arial" w:cs="Arial"/>
                <w:sz w:val="20"/>
                <w:szCs w:val="20"/>
              </w:rPr>
            </w:pPr>
          </w:p>
          <w:p w14:paraId="1A18F8F1" w14:textId="7C7C33A5" w:rsidR="00DC0AC6" w:rsidRPr="0019259D" w:rsidRDefault="001F74C1" w:rsidP="00F7482F">
            <w:pPr>
              <w:rPr>
                <w:rFonts w:ascii="Arial" w:hAnsi="Arial" w:cs="Arial"/>
                <w:sz w:val="20"/>
                <w:szCs w:val="20"/>
              </w:rPr>
            </w:pPr>
            <w:r w:rsidRPr="0019259D">
              <w:rPr>
                <w:rFonts w:ascii="Arial" w:hAnsi="Arial" w:cs="Arial"/>
                <w:sz w:val="20"/>
                <w:szCs w:val="20"/>
              </w:rPr>
              <w:t>CLOSED 23/08/2018</w:t>
            </w:r>
          </w:p>
        </w:tc>
      </w:tr>
    </w:tbl>
    <w:p w14:paraId="5A66E012" w14:textId="77777777" w:rsidR="002404C4" w:rsidRDefault="002404C4">
      <w:r>
        <w:br w:type="page"/>
      </w:r>
    </w:p>
    <w:tbl>
      <w:tblPr>
        <w:tblStyle w:val="Grilledutableau"/>
        <w:tblW w:w="14312" w:type="dxa"/>
        <w:tblLayout w:type="fixed"/>
        <w:tblLook w:val="04A0" w:firstRow="1" w:lastRow="0" w:firstColumn="1" w:lastColumn="0" w:noHBand="0" w:noVBand="1"/>
      </w:tblPr>
      <w:tblGrid>
        <w:gridCol w:w="1999"/>
        <w:gridCol w:w="2107"/>
        <w:gridCol w:w="2693"/>
        <w:gridCol w:w="3828"/>
        <w:gridCol w:w="2409"/>
        <w:gridCol w:w="1276"/>
      </w:tblGrid>
      <w:tr w:rsidR="001F48AF" w:rsidRPr="0019259D" w14:paraId="0CF9B0BA" w14:textId="77777777" w:rsidTr="00590C00">
        <w:tc>
          <w:tcPr>
            <w:tcW w:w="1999" w:type="dxa"/>
            <w:shd w:val="clear" w:color="auto" w:fill="auto"/>
          </w:tcPr>
          <w:p w14:paraId="61FD8465" w14:textId="78E73EF3" w:rsidR="001F48AF" w:rsidRDefault="001F48AF" w:rsidP="00F7482F">
            <w:pPr>
              <w:rPr>
                <w:rFonts w:ascii="Arial" w:hAnsi="Arial" w:cs="Arial"/>
                <w:sz w:val="20"/>
                <w:szCs w:val="20"/>
              </w:rPr>
            </w:pPr>
          </w:p>
          <w:p w14:paraId="5E0EAA4D" w14:textId="77777777" w:rsidR="001F48AF" w:rsidRPr="002404C4" w:rsidRDefault="001F48AF" w:rsidP="00F7482F">
            <w:pPr>
              <w:rPr>
                <w:rFonts w:ascii="Arial" w:hAnsi="Arial" w:cs="Arial"/>
                <w:b/>
                <w:sz w:val="20"/>
                <w:szCs w:val="20"/>
              </w:rPr>
            </w:pPr>
            <w:r w:rsidRPr="002404C4">
              <w:rPr>
                <w:rFonts w:ascii="Arial" w:hAnsi="Arial" w:cs="Arial"/>
                <w:b/>
                <w:sz w:val="20"/>
                <w:szCs w:val="20"/>
              </w:rPr>
              <w:t>WOODSAFE TIMBER PROTECTION about FINAS</w:t>
            </w:r>
          </w:p>
          <w:p w14:paraId="73A84581" w14:textId="77777777" w:rsidR="00590C00" w:rsidRDefault="00590C00" w:rsidP="00F7482F">
            <w:pPr>
              <w:rPr>
                <w:rFonts w:ascii="Arial" w:hAnsi="Arial" w:cs="Arial"/>
                <w:sz w:val="20"/>
                <w:szCs w:val="20"/>
              </w:rPr>
            </w:pPr>
          </w:p>
          <w:p w14:paraId="75A63B4F" w14:textId="31211F7C" w:rsidR="00590C00" w:rsidRPr="0019259D" w:rsidRDefault="00590C00" w:rsidP="00F7482F">
            <w:pPr>
              <w:rPr>
                <w:rFonts w:ascii="Arial" w:hAnsi="Arial" w:cs="Arial"/>
                <w:sz w:val="20"/>
                <w:szCs w:val="20"/>
              </w:rPr>
            </w:pPr>
            <w:r w:rsidRPr="00DA04FE">
              <w:rPr>
                <w:rFonts w:ascii="Arial" w:hAnsi="Arial" w:cs="Arial"/>
                <w:b/>
                <w:sz w:val="20"/>
                <w:szCs w:val="20"/>
              </w:rPr>
              <w:t>2018-08</w:t>
            </w:r>
          </w:p>
        </w:tc>
        <w:tc>
          <w:tcPr>
            <w:tcW w:w="2107" w:type="dxa"/>
            <w:shd w:val="clear" w:color="auto" w:fill="auto"/>
          </w:tcPr>
          <w:p w14:paraId="1ED54424" w14:textId="77777777" w:rsidR="001F48AF" w:rsidRDefault="001F48AF" w:rsidP="00F7482F">
            <w:pPr>
              <w:rPr>
                <w:rFonts w:ascii="Arial" w:hAnsi="Arial" w:cs="Arial"/>
                <w:sz w:val="20"/>
                <w:szCs w:val="20"/>
              </w:rPr>
            </w:pPr>
          </w:p>
          <w:p w14:paraId="04C01734" w14:textId="77777777" w:rsidR="001F48AF" w:rsidRDefault="001F48AF" w:rsidP="00F7482F">
            <w:pPr>
              <w:rPr>
                <w:rFonts w:ascii="Arial" w:hAnsi="Arial" w:cs="Arial"/>
                <w:sz w:val="20"/>
                <w:szCs w:val="20"/>
              </w:rPr>
            </w:pPr>
            <w:r>
              <w:rPr>
                <w:rFonts w:ascii="Arial" w:hAnsi="Arial" w:cs="Arial"/>
                <w:sz w:val="20"/>
                <w:szCs w:val="20"/>
              </w:rPr>
              <w:t>First email receive 10/09/2018.</w:t>
            </w:r>
          </w:p>
          <w:p w14:paraId="053E2C94" w14:textId="2EC35734" w:rsidR="001F48AF" w:rsidRPr="0019259D" w:rsidRDefault="001F48AF" w:rsidP="00F7482F">
            <w:pPr>
              <w:rPr>
                <w:rFonts w:ascii="Arial" w:hAnsi="Arial" w:cs="Arial"/>
                <w:sz w:val="20"/>
                <w:szCs w:val="20"/>
              </w:rPr>
            </w:pPr>
            <w:r>
              <w:rPr>
                <w:rFonts w:ascii="Arial" w:hAnsi="Arial" w:cs="Arial"/>
                <w:sz w:val="20"/>
                <w:szCs w:val="20"/>
              </w:rPr>
              <w:t xml:space="preserve">AR by </w:t>
            </w:r>
            <w:proofErr w:type="spellStart"/>
            <w:r>
              <w:rPr>
                <w:rFonts w:ascii="Arial" w:hAnsi="Arial" w:cs="Arial"/>
                <w:sz w:val="20"/>
                <w:szCs w:val="20"/>
              </w:rPr>
              <w:t>Secr</w:t>
            </w:r>
            <w:proofErr w:type="spellEnd"/>
            <w:r>
              <w:rPr>
                <w:rFonts w:ascii="Arial" w:hAnsi="Arial" w:cs="Arial"/>
                <w:sz w:val="20"/>
                <w:szCs w:val="20"/>
              </w:rPr>
              <w:t xml:space="preserve"> on 12/09/2018 indicating that EA will seek clarification with FINAS</w:t>
            </w:r>
          </w:p>
        </w:tc>
        <w:tc>
          <w:tcPr>
            <w:tcW w:w="2693" w:type="dxa"/>
            <w:shd w:val="clear" w:color="auto" w:fill="auto"/>
          </w:tcPr>
          <w:p w14:paraId="16F53BFC" w14:textId="77777777" w:rsidR="001F48AF" w:rsidRDefault="001F48AF" w:rsidP="00520A94">
            <w:pPr>
              <w:rPr>
                <w:rFonts w:ascii="Arial" w:hAnsi="Arial" w:cs="Arial"/>
                <w:sz w:val="20"/>
                <w:szCs w:val="20"/>
              </w:rPr>
            </w:pPr>
          </w:p>
          <w:p w14:paraId="08FAE81E" w14:textId="77777777" w:rsidR="001F48AF" w:rsidRDefault="001F48AF" w:rsidP="00520A94">
            <w:pPr>
              <w:rPr>
                <w:rFonts w:ascii="Arial" w:hAnsi="Arial" w:cs="Arial"/>
                <w:sz w:val="20"/>
                <w:szCs w:val="20"/>
              </w:rPr>
            </w:pPr>
            <w:r>
              <w:rPr>
                <w:rFonts w:ascii="Arial" w:hAnsi="Arial" w:cs="Arial"/>
                <w:sz w:val="20"/>
                <w:szCs w:val="20"/>
              </w:rPr>
              <w:t>Concerns reported lack of harmonisation of CE certificates for CPR</w:t>
            </w:r>
          </w:p>
          <w:p w14:paraId="3D40EC61" w14:textId="615637CD" w:rsidR="001F48AF" w:rsidRPr="0019259D" w:rsidRDefault="001F48AF" w:rsidP="00520A94">
            <w:pPr>
              <w:rPr>
                <w:rFonts w:ascii="Arial" w:hAnsi="Arial" w:cs="Arial"/>
                <w:sz w:val="20"/>
                <w:szCs w:val="20"/>
              </w:rPr>
            </w:pPr>
            <w:r>
              <w:rPr>
                <w:rFonts w:ascii="Arial" w:hAnsi="Arial" w:cs="Arial"/>
                <w:sz w:val="20"/>
                <w:szCs w:val="20"/>
              </w:rPr>
              <w:t>Accredited CAB FINOTROL identified to issue non reliable certificates</w:t>
            </w:r>
          </w:p>
        </w:tc>
        <w:tc>
          <w:tcPr>
            <w:tcW w:w="3828" w:type="dxa"/>
            <w:shd w:val="clear" w:color="auto" w:fill="auto"/>
          </w:tcPr>
          <w:p w14:paraId="43A7A9C9" w14:textId="77777777" w:rsidR="001F48AF" w:rsidRDefault="001F48AF" w:rsidP="00520A94">
            <w:pPr>
              <w:rPr>
                <w:rFonts w:ascii="Arial" w:hAnsi="Arial" w:cs="Arial"/>
                <w:sz w:val="20"/>
                <w:szCs w:val="20"/>
              </w:rPr>
            </w:pPr>
          </w:p>
          <w:p w14:paraId="6EB98D3A" w14:textId="77777777" w:rsidR="001F48AF" w:rsidRDefault="001F48AF" w:rsidP="00520A94">
            <w:pPr>
              <w:rPr>
                <w:rFonts w:ascii="Arial" w:hAnsi="Arial" w:cs="Arial"/>
                <w:sz w:val="20"/>
                <w:szCs w:val="20"/>
              </w:rPr>
            </w:pPr>
            <w:r>
              <w:rPr>
                <w:rFonts w:ascii="Arial" w:hAnsi="Arial" w:cs="Arial"/>
                <w:sz w:val="20"/>
                <w:szCs w:val="20"/>
              </w:rPr>
              <w:t xml:space="preserve">EA asks FINAS a report on the reported situation on 1/10/2018. </w:t>
            </w:r>
            <w:proofErr w:type="spellStart"/>
            <w:r>
              <w:rPr>
                <w:rFonts w:ascii="Arial" w:hAnsi="Arial" w:cs="Arial"/>
                <w:sz w:val="20"/>
                <w:szCs w:val="20"/>
              </w:rPr>
              <w:t>WoodSafe</w:t>
            </w:r>
            <w:proofErr w:type="spellEnd"/>
            <w:r>
              <w:rPr>
                <w:rFonts w:ascii="Arial" w:hAnsi="Arial" w:cs="Arial"/>
                <w:sz w:val="20"/>
                <w:szCs w:val="20"/>
              </w:rPr>
              <w:t xml:space="preserve"> is kept informed.</w:t>
            </w:r>
          </w:p>
          <w:p w14:paraId="67122DB1" w14:textId="77777777" w:rsidR="00590C00" w:rsidRDefault="00590C00" w:rsidP="00520A94">
            <w:pPr>
              <w:rPr>
                <w:rFonts w:ascii="Arial" w:hAnsi="Arial" w:cs="Arial"/>
                <w:sz w:val="20"/>
                <w:szCs w:val="20"/>
              </w:rPr>
            </w:pPr>
          </w:p>
          <w:p w14:paraId="475E0FE7" w14:textId="77777777" w:rsidR="001F48AF" w:rsidRDefault="001F48AF" w:rsidP="00520A94">
            <w:pPr>
              <w:rPr>
                <w:rFonts w:ascii="Arial" w:hAnsi="Arial" w:cs="Arial"/>
                <w:sz w:val="20"/>
                <w:szCs w:val="20"/>
              </w:rPr>
            </w:pPr>
            <w:r>
              <w:rPr>
                <w:rFonts w:ascii="Arial" w:hAnsi="Arial" w:cs="Arial"/>
                <w:sz w:val="20"/>
                <w:szCs w:val="20"/>
              </w:rPr>
              <w:t>FINAS report is received on 17/10/2018.</w:t>
            </w:r>
          </w:p>
          <w:p w14:paraId="69557493" w14:textId="77777777" w:rsidR="001F48AF" w:rsidRDefault="001F48AF" w:rsidP="00520A94">
            <w:pPr>
              <w:rPr>
                <w:rFonts w:ascii="Arial" w:hAnsi="Arial" w:cs="Arial"/>
                <w:sz w:val="20"/>
                <w:szCs w:val="20"/>
              </w:rPr>
            </w:pPr>
            <w:r>
              <w:rPr>
                <w:rFonts w:ascii="Arial" w:hAnsi="Arial" w:cs="Arial"/>
                <w:sz w:val="20"/>
                <w:szCs w:val="20"/>
              </w:rPr>
              <w:t>On 26/10/2018 EA replies to FINAS that the report is found to be satisfactory. FINAS agrees to make their report to EA available to WOOD SAFE.</w:t>
            </w:r>
            <w:r>
              <w:rPr>
                <w:rFonts w:ascii="Arial" w:hAnsi="Arial" w:cs="Arial"/>
                <w:sz w:val="20"/>
                <w:szCs w:val="20"/>
              </w:rPr>
              <w:br/>
              <w:t>Meanwhile the latter writes another email with additional documents and claiming that FINAS did not reply about their complaints to FINAS.</w:t>
            </w:r>
          </w:p>
          <w:p w14:paraId="3F6FC979" w14:textId="77777777" w:rsidR="00590C00" w:rsidRDefault="00590C00" w:rsidP="00520A94">
            <w:pPr>
              <w:rPr>
                <w:rFonts w:ascii="Arial" w:hAnsi="Arial" w:cs="Arial"/>
                <w:sz w:val="20"/>
                <w:szCs w:val="20"/>
              </w:rPr>
            </w:pPr>
          </w:p>
          <w:p w14:paraId="28529368" w14:textId="77777777" w:rsidR="001F48AF" w:rsidRDefault="001F48AF" w:rsidP="00520A94">
            <w:pPr>
              <w:rPr>
                <w:rFonts w:ascii="Arial" w:hAnsi="Arial" w:cs="Arial"/>
                <w:sz w:val="20"/>
                <w:szCs w:val="20"/>
              </w:rPr>
            </w:pPr>
            <w:r>
              <w:rPr>
                <w:rFonts w:ascii="Arial" w:hAnsi="Arial" w:cs="Arial"/>
                <w:sz w:val="20"/>
                <w:szCs w:val="20"/>
              </w:rPr>
              <w:t>There is no clear indication in FINAS report to EA that effectively FINAS provided their conclusion to the complainant. Only the ministry in charge, who received the original complaint was given the outcome of FINAS investigation.</w:t>
            </w:r>
          </w:p>
          <w:p w14:paraId="7EB90B11" w14:textId="664857B2" w:rsidR="001F48AF" w:rsidRPr="0019259D" w:rsidRDefault="001F48AF" w:rsidP="00520A94">
            <w:pPr>
              <w:rPr>
                <w:rFonts w:ascii="Arial" w:hAnsi="Arial" w:cs="Arial"/>
                <w:sz w:val="20"/>
                <w:szCs w:val="20"/>
              </w:rPr>
            </w:pPr>
            <w:r>
              <w:rPr>
                <w:rFonts w:ascii="Arial" w:hAnsi="Arial" w:cs="Arial"/>
                <w:sz w:val="20"/>
                <w:szCs w:val="20"/>
              </w:rPr>
              <w:t xml:space="preserve">On 9/11/2018, </w:t>
            </w:r>
            <w:proofErr w:type="spellStart"/>
            <w:r>
              <w:rPr>
                <w:rFonts w:ascii="Arial" w:hAnsi="Arial" w:cs="Arial"/>
                <w:sz w:val="20"/>
                <w:szCs w:val="20"/>
              </w:rPr>
              <w:t>Secr</w:t>
            </w:r>
            <w:proofErr w:type="spellEnd"/>
            <w:r>
              <w:rPr>
                <w:rFonts w:ascii="Arial" w:hAnsi="Arial" w:cs="Arial"/>
                <w:sz w:val="20"/>
                <w:szCs w:val="20"/>
              </w:rPr>
              <w:t xml:space="preserve"> asks FINAS clarification about that and encourages FINAS to effectively close the complaints with WOOD SAFE.</w:t>
            </w:r>
          </w:p>
        </w:tc>
        <w:tc>
          <w:tcPr>
            <w:tcW w:w="2409" w:type="dxa"/>
            <w:shd w:val="clear" w:color="auto" w:fill="auto"/>
          </w:tcPr>
          <w:p w14:paraId="005935E3" w14:textId="77777777" w:rsidR="001F48AF" w:rsidRDefault="001F48AF" w:rsidP="00F7482F">
            <w:pPr>
              <w:rPr>
                <w:rFonts w:ascii="Arial" w:hAnsi="Arial" w:cs="Arial"/>
                <w:sz w:val="20"/>
                <w:szCs w:val="20"/>
              </w:rPr>
            </w:pPr>
          </w:p>
          <w:p w14:paraId="1BEA9678" w14:textId="43C53F50" w:rsidR="001F48AF" w:rsidRPr="0019259D" w:rsidRDefault="001F48AF" w:rsidP="00F7482F">
            <w:pPr>
              <w:rPr>
                <w:rFonts w:ascii="Arial" w:hAnsi="Arial" w:cs="Arial"/>
                <w:sz w:val="20"/>
                <w:szCs w:val="20"/>
              </w:rPr>
            </w:pPr>
            <w:proofErr w:type="spellStart"/>
            <w:r>
              <w:rPr>
                <w:rFonts w:ascii="Arial" w:hAnsi="Arial" w:cs="Arial"/>
                <w:sz w:val="20"/>
                <w:szCs w:val="20"/>
              </w:rPr>
              <w:t>Secr</w:t>
            </w:r>
            <w:proofErr w:type="spellEnd"/>
            <w:r>
              <w:rPr>
                <w:rFonts w:ascii="Arial" w:hAnsi="Arial" w:cs="Arial"/>
                <w:sz w:val="20"/>
                <w:szCs w:val="20"/>
              </w:rPr>
              <w:t xml:space="preserve"> will write to FINAS</w:t>
            </w:r>
            <w:r w:rsidR="0071140D">
              <w:rPr>
                <w:rFonts w:ascii="Arial" w:hAnsi="Arial" w:cs="Arial"/>
                <w:sz w:val="20"/>
                <w:szCs w:val="20"/>
              </w:rPr>
              <w:t xml:space="preserve"> for final clarification before closure with </w:t>
            </w:r>
            <w:proofErr w:type="spellStart"/>
            <w:r w:rsidR="0071140D">
              <w:rPr>
                <w:rFonts w:ascii="Arial" w:hAnsi="Arial" w:cs="Arial"/>
                <w:sz w:val="20"/>
                <w:szCs w:val="20"/>
              </w:rPr>
              <w:t>WoodSafe</w:t>
            </w:r>
            <w:proofErr w:type="spellEnd"/>
          </w:p>
        </w:tc>
        <w:tc>
          <w:tcPr>
            <w:tcW w:w="1276" w:type="dxa"/>
            <w:shd w:val="clear" w:color="auto" w:fill="auto"/>
          </w:tcPr>
          <w:p w14:paraId="189B9A6C" w14:textId="77777777" w:rsidR="001F48AF" w:rsidRPr="0071140D" w:rsidRDefault="001F48AF" w:rsidP="00F7482F">
            <w:pPr>
              <w:rPr>
                <w:rFonts w:ascii="Arial" w:hAnsi="Arial" w:cs="Arial"/>
                <w:b/>
                <w:sz w:val="20"/>
                <w:szCs w:val="20"/>
              </w:rPr>
            </w:pPr>
          </w:p>
          <w:p w14:paraId="119B46D9" w14:textId="247FF0BC" w:rsidR="001F48AF" w:rsidRPr="0019259D" w:rsidRDefault="001F48AF" w:rsidP="00F7482F">
            <w:pPr>
              <w:rPr>
                <w:rFonts w:ascii="Arial" w:hAnsi="Arial" w:cs="Arial"/>
                <w:sz w:val="20"/>
                <w:szCs w:val="20"/>
              </w:rPr>
            </w:pPr>
            <w:r w:rsidRPr="0071140D">
              <w:rPr>
                <w:rFonts w:ascii="Arial" w:hAnsi="Arial" w:cs="Arial"/>
                <w:b/>
                <w:sz w:val="20"/>
                <w:szCs w:val="20"/>
              </w:rPr>
              <w:t>To be closed by End November</w:t>
            </w:r>
          </w:p>
        </w:tc>
      </w:tr>
    </w:tbl>
    <w:p w14:paraId="3C358B6C" w14:textId="02EDD487" w:rsidR="00474474" w:rsidRPr="0019259D" w:rsidRDefault="00474474">
      <w:pPr>
        <w:rPr>
          <w:rFonts w:ascii="Arial" w:hAnsi="Arial" w:cs="Arial"/>
          <w:sz w:val="20"/>
          <w:szCs w:val="20"/>
        </w:rPr>
      </w:pPr>
    </w:p>
    <w:p w14:paraId="7AF09CD7" w14:textId="3B834C63" w:rsidR="004713A7" w:rsidRPr="0019259D" w:rsidRDefault="004713A7">
      <w:pPr>
        <w:rPr>
          <w:rFonts w:ascii="Arial" w:hAnsi="Arial" w:cs="Arial"/>
          <w:sz w:val="20"/>
          <w:szCs w:val="20"/>
        </w:rPr>
      </w:pPr>
      <w:r w:rsidRPr="0019259D">
        <w:rPr>
          <w:rFonts w:ascii="Arial" w:hAnsi="Arial" w:cs="Arial"/>
          <w:sz w:val="20"/>
          <w:szCs w:val="20"/>
        </w:rPr>
        <w:t>End of report</w:t>
      </w:r>
      <w:r w:rsidR="006E4477" w:rsidRPr="0019259D">
        <w:rPr>
          <w:rFonts w:ascii="Arial" w:hAnsi="Arial" w:cs="Arial"/>
          <w:sz w:val="20"/>
          <w:szCs w:val="20"/>
        </w:rPr>
        <w:t xml:space="preserve"> - Rev </w:t>
      </w:r>
      <w:r w:rsidR="0083176A">
        <w:rPr>
          <w:rFonts w:ascii="Arial" w:hAnsi="Arial" w:cs="Arial"/>
          <w:sz w:val="20"/>
          <w:szCs w:val="20"/>
        </w:rPr>
        <w:t>09</w:t>
      </w:r>
      <w:r w:rsidR="006E4477" w:rsidRPr="0019259D">
        <w:rPr>
          <w:rFonts w:ascii="Arial" w:hAnsi="Arial" w:cs="Arial"/>
          <w:sz w:val="20"/>
          <w:szCs w:val="20"/>
        </w:rPr>
        <w:t>/</w:t>
      </w:r>
      <w:r w:rsidR="0083176A">
        <w:rPr>
          <w:rFonts w:ascii="Arial" w:hAnsi="Arial" w:cs="Arial"/>
          <w:sz w:val="20"/>
          <w:szCs w:val="20"/>
        </w:rPr>
        <w:t>11</w:t>
      </w:r>
      <w:r w:rsidR="006E4477" w:rsidRPr="0019259D">
        <w:rPr>
          <w:rFonts w:ascii="Arial" w:hAnsi="Arial" w:cs="Arial"/>
          <w:sz w:val="20"/>
          <w:szCs w:val="20"/>
        </w:rPr>
        <w:t>/2018</w:t>
      </w:r>
    </w:p>
    <w:sectPr w:rsidR="004713A7" w:rsidRPr="0019259D" w:rsidSect="00474474">
      <w:headerReference w:type="even" r:id="rId8"/>
      <w:headerReference w:type="default" r:id="rId9"/>
      <w:footerReference w:type="even" r:id="rId10"/>
      <w:footerReference w:type="default" r:id="rId11"/>
      <w:headerReference w:type="first" r:id="rId12"/>
      <w:footerReference w:type="first" r:id="rId13"/>
      <w:pgSz w:w="16838" w:h="11906" w:orient="landscape"/>
      <w:pgMar w:top="118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508F4" w14:textId="77777777" w:rsidR="00B1419E" w:rsidRDefault="00B1419E" w:rsidP="00305609">
      <w:pPr>
        <w:spacing w:after="0" w:line="240" w:lineRule="auto"/>
      </w:pPr>
      <w:r>
        <w:separator/>
      </w:r>
    </w:p>
  </w:endnote>
  <w:endnote w:type="continuationSeparator" w:id="0">
    <w:p w14:paraId="2037B76B" w14:textId="77777777" w:rsidR="00B1419E" w:rsidRDefault="00B1419E" w:rsidP="00305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AA76D" w14:textId="77777777" w:rsidR="004F0E57" w:rsidRDefault="004F0E5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852075"/>
      <w:docPartObj>
        <w:docPartGallery w:val="Page Numbers (Bottom of Page)"/>
        <w:docPartUnique/>
      </w:docPartObj>
    </w:sdtPr>
    <w:sdtEndPr/>
    <w:sdtContent>
      <w:sdt>
        <w:sdtPr>
          <w:id w:val="-1769616900"/>
          <w:docPartObj>
            <w:docPartGallery w:val="Page Numbers (Top of Page)"/>
            <w:docPartUnique/>
          </w:docPartObj>
        </w:sdtPr>
        <w:sdtEndPr/>
        <w:sdtContent>
          <w:p w14:paraId="5C242898" w14:textId="117D012A" w:rsidR="003E00E7" w:rsidRPr="0083176A" w:rsidRDefault="004713A7" w:rsidP="0083176A">
            <w:pPr>
              <w:pStyle w:val="Pieddepage"/>
              <w:jc w:val="right"/>
            </w:pPr>
            <w:r w:rsidRPr="0083176A">
              <w:rPr>
                <w:lang w:val="fr-FR"/>
              </w:rPr>
              <w:t xml:space="preserve">Page </w:t>
            </w:r>
            <w:r w:rsidRPr="0083176A">
              <w:rPr>
                <w:bCs/>
                <w:sz w:val="24"/>
                <w:szCs w:val="24"/>
              </w:rPr>
              <w:fldChar w:fldCharType="begin"/>
            </w:r>
            <w:r w:rsidRPr="0083176A">
              <w:rPr>
                <w:bCs/>
              </w:rPr>
              <w:instrText>PAGE</w:instrText>
            </w:r>
            <w:r w:rsidRPr="0083176A">
              <w:rPr>
                <w:bCs/>
                <w:sz w:val="24"/>
                <w:szCs w:val="24"/>
              </w:rPr>
              <w:fldChar w:fldCharType="separate"/>
            </w:r>
            <w:r w:rsidR="004F0E57">
              <w:rPr>
                <w:bCs/>
                <w:noProof/>
              </w:rPr>
              <w:t>1</w:t>
            </w:r>
            <w:r w:rsidRPr="0083176A">
              <w:rPr>
                <w:bCs/>
                <w:sz w:val="24"/>
                <w:szCs w:val="24"/>
              </w:rPr>
              <w:fldChar w:fldCharType="end"/>
            </w:r>
            <w:r w:rsidRPr="0083176A">
              <w:rPr>
                <w:lang w:val="fr-FR"/>
              </w:rPr>
              <w:t xml:space="preserve"> </w:t>
            </w:r>
            <w:r w:rsidR="0083176A" w:rsidRPr="0083176A">
              <w:rPr>
                <w:lang w:val="fr-FR"/>
              </w:rPr>
              <w:t>of</w:t>
            </w:r>
            <w:r w:rsidRPr="0083176A">
              <w:rPr>
                <w:lang w:val="fr-FR"/>
              </w:rPr>
              <w:t xml:space="preserve"> </w:t>
            </w:r>
            <w:r w:rsidRPr="0083176A">
              <w:rPr>
                <w:bCs/>
                <w:sz w:val="24"/>
                <w:szCs w:val="24"/>
              </w:rPr>
              <w:fldChar w:fldCharType="begin"/>
            </w:r>
            <w:r w:rsidRPr="0083176A">
              <w:rPr>
                <w:bCs/>
              </w:rPr>
              <w:instrText>NUMPAGES</w:instrText>
            </w:r>
            <w:r w:rsidRPr="0083176A">
              <w:rPr>
                <w:bCs/>
                <w:sz w:val="24"/>
                <w:szCs w:val="24"/>
              </w:rPr>
              <w:fldChar w:fldCharType="separate"/>
            </w:r>
            <w:r w:rsidR="004F0E57">
              <w:rPr>
                <w:bCs/>
                <w:noProof/>
              </w:rPr>
              <w:t>11</w:t>
            </w:r>
            <w:r w:rsidRPr="0083176A">
              <w:rPr>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0432A" w14:textId="77777777" w:rsidR="004F0E57" w:rsidRDefault="004F0E5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FC2C3" w14:textId="77777777" w:rsidR="00B1419E" w:rsidRDefault="00B1419E" w:rsidP="00305609">
      <w:pPr>
        <w:spacing w:after="0" w:line="240" w:lineRule="auto"/>
      </w:pPr>
      <w:r>
        <w:separator/>
      </w:r>
    </w:p>
  </w:footnote>
  <w:footnote w:type="continuationSeparator" w:id="0">
    <w:p w14:paraId="1C04EC65" w14:textId="77777777" w:rsidR="00B1419E" w:rsidRDefault="00B1419E" w:rsidP="00305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A9B07" w14:textId="77777777" w:rsidR="004F0E57" w:rsidRDefault="004F0E5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DA042" w14:textId="38430745" w:rsidR="00305609" w:rsidRPr="0083176A" w:rsidRDefault="007E5988" w:rsidP="00345B92">
    <w:pPr>
      <w:pStyle w:val="En-tte"/>
      <w:tabs>
        <w:tab w:val="clear" w:pos="4536"/>
        <w:tab w:val="clear" w:pos="9072"/>
        <w:tab w:val="decimal" w:pos="13608"/>
      </w:tabs>
      <w:rPr>
        <w:rFonts w:ascii="Arial" w:hAnsi="Arial" w:cs="Arial"/>
        <w:lang w:val="en-US"/>
      </w:rPr>
    </w:pPr>
    <w:r>
      <w:rPr>
        <w:noProof/>
        <w:lang w:val="fr-FR" w:eastAsia="fr-FR"/>
      </w:rPr>
      <w:drawing>
        <wp:inline distT="0" distB="0" distL="0" distR="0" wp14:anchorId="1AF69B9F" wp14:editId="01BCD1AC">
          <wp:extent cx="907200" cy="752400"/>
          <wp:effectExtent l="0" t="0" r="7620" b="0"/>
          <wp:docPr id="2" name="Picture 1" descr="W:\EA\SECRETARIAT\LOGOS\Nouveau logo 2015\Logos\EA_Logo_complet bloc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EA\SECRETARIAT\LOGOS\Nouveau logo 2015\Logos\EA_Logo_complet bloc_Couleu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7200" cy="752400"/>
                  </a:xfrm>
                  <a:prstGeom prst="rect">
                    <a:avLst/>
                  </a:prstGeom>
                  <a:noFill/>
                  <a:ln>
                    <a:noFill/>
                  </a:ln>
                </pic:spPr>
              </pic:pic>
            </a:graphicData>
          </a:graphic>
        </wp:inline>
      </w:drawing>
    </w:r>
    <w:r w:rsidR="004713A7">
      <w:rPr>
        <w:rFonts w:ascii="Arial" w:hAnsi="Arial" w:cs="Arial"/>
        <w:b/>
        <w:lang w:val="en-US"/>
      </w:rPr>
      <w:tab/>
    </w:r>
    <w:r w:rsidR="004F0E57">
      <w:rPr>
        <w:rFonts w:ascii="Arial" w:hAnsi="Arial" w:cs="Arial"/>
        <w:lang w:val="en-US"/>
      </w:rPr>
      <w:t xml:space="preserve">AI_9.1 </w:t>
    </w:r>
    <w:r w:rsidR="004F0E57">
      <w:rPr>
        <w:rFonts w:ascii="Arial" w:hAnsi="Arial" w:cs="Arial"/>
        <w:lang w:val="en-US"/>
      </w:rPr>
      <w:t>EAGA(18)11-26</w:t>
    </w:r>
    <w:bookmarkStart w:id="0" w:name="_GoBack"/>
    <w:bookmarkEnd w:id="0"/>
    <w:r w:rsidR="009323A8" w:rsidRPr="0083176A">
      <w:rPr>
        <w:rFonts w:ascii="Arial" w:hAnsi="Arial" w:cs="Arial"/>
        <w:lang w:val="en-US"/>
      </w:rPr>
      <w:t xml:space="preserve"> Complaint Report Rev </w:t>
    </w:r>
    <w:r w:rsidR="00A859C7" w:rsidRPr="0083176A">
      <w:rPr>
        <w:rFonts w:ascii="Arial" w:hAnsi="Arial" w:cs="Arial"/>
        <w:lang w:val="en-US"/>
      </w:rPr>
      <w:t>9Nov</w:t>
    </w:r>
    <w:r w:rsidR="009323A8" w:rsidRPr="0083176A">
      <w:rPr>
        <w:rFonts w:ascii="Arial" w:hAnsi="Arial" w:cs="Arial"/>
        <w:lang w:val="en-US"/>
      </w:rPr>
      <w:t>2018</w:t>
    </w:r>
  </w:p>
  <w:p w14:paraId="787FC566" w14:textId="77777777" w:rsidR="009323A8" w:rsidRPr="0083176A" w:rsidRDefault="009323A8" w:rsidP="00345B92">
    <w:pPr>
      <w:pStyle w:val="En-tte"/>
      <w:tabs>
        <w:tab w:val="clear" w:pos="4536"/>
        <w:tab w:val="clear" w:pos="9072"/>
        <w:tab w:val="decimal" w:pos="13608"/>
      </w:tabs>
      <w:rPr>
        <w:rFonts w:ascii="Arial" w:hAnsi="Arial" w:cs="Arial"/>
        <w:lang w:val="en-US"/>
      </w:rPr>
    </w:pPr>
  </w:p>
  <w:p w14:paraId="4B92E764" w14:textId="77777777" w:rsidR="004713A7" w:rsidRPr="007E5988" w:rsidRDefault="004713A7">
    <w:pPr>
      <w:pStyle w:val="En-tte"/>
      <w:rPr>
        <w:rFonts w:ascii="Arial" w:hAnsi="Arial" w:cs="Arial"/>
        <w:lang w:val="en-US"/>
      </w:rPr>
    </w:pPr>
  </w:p>
  <w:p w14:paraId="31D1072B" w14:textId="367CBF60" w:rsidR="007E5988" w:rsidRPr="003E00E7" w:rsidRDefault="003E00E7" w:rsidP="003E00E7">
    <w:pPr>
      <w:pStyle w:val="En-tte"/>
      <w:jc w:val="center"/>
      <w:rPr>
        <w:rFonts w:ascii="Arial" w:hAnsi="Arial" w:cs="Arial"/>
        <w:b/>
        <w:sz w:val="28"/>
        <w:szCs w:val="28"/>
        <w:lang w:val="en-US"/>
      </w:rPr>
    </w:pPr>
    <w:r w:rsidRPr="003E00E7">
      <w:rPr>
        <w:rFonts w:ascii="Arial" w:hAnsi="Arial" w:cs="Arial"/>
        <w:b/>
        <w:sz w:val="28"/>
        <w:szCs w:val="28"/>
        <w:lang w:val="en-US"/>
      </w:rPr>
      <w:t xml:space="preserve">Complaint and Appeal Report – </w:t>
    </w:r>
    <w:r w:rsidR="00A859C7">
      <w:rPr>
        <w:rFonts w:ascii="Arial" w:hAnsi="Arial" w:cs="Arial"/>
        <w:b/>
        <w:sz w:val="28"/>
        <w:szCs w:val="28"/>
        <w:lang w:val="en-US"/>
      </w:rPr>
      <w:t>November</w:t>
    </w:r>
    <w:r w:rsidR="00520A94">
      <w:rPr>
        <w:rFonts w:ascii="Arial" w:hAnsi="Arial" w:cs="Arial"/>
        <w:b/>
        <w:sz w:val="28"/>
        <w:szCs w:val="28"/>
        <w:lang w:val="en-US"/>
      </w:rPr>
      <w:t xml:space="preserve"> </w:t>
    </w:r>
    <w:r w:rsidR="00BB0344">
      <w:rPr>
        <w:rFonts w:ascii="Arial" w:hAnsi="Arial" w:cs="Arial"/>
        <w:b/>
        <w:sz w:val="28"/>
        <w:szCs w:val="28"/>
        <w:lang w:val="en-US"/>
      </w:rPr>
      <w:t>2018</w:t>
    </w:r>
  </w:p>
  <w:p w14:paraId="4C08306E" w14:textId="6DE4E246" w:rsidR="003E00E7" w:rsidRDefault="003E00E7" w:rsidP="003E00E7">
    <w:pPr>
      <w:pStyle w:val="En-tte"/>
      <w:jc w:val="both"/>
      <w:rPr>
        <w:rFonts w:ascii="Arial" w:hAnsi="Arial" w:cs="Arial"/>
        <w:lang w:val="en-US"/>
      </w:rPr>
    </w:pPr>
  </w:p>
  <w:p w14:paraId="00C996AA" w14:textId="77777777" w:rsidR="0083176A" w:rsidRPr="00DA04FE" w:rsidRDefault="0083176A" w:rsidP="003E00E7">
    <w:pPr>
      <w:pStyle w:val="En-tte"/>
      <w:jc w:val="both"/>
      <w:rPr>
        <w:rFonts w:ascii="Arial" w:hAnsi="Arial" w:cs="Arial"/>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D62C5" w14:textId="77777777" w:rsidR="004F0E57" w:rsidRDefault="004F0E5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CCA"/>
    <w:rsid w:val="0003384A"/>
    <w:rsid w:val="00053AC0"/>
    <w:rsid w:val="000547A9"/>
    <w:rsid w:val="00057FD6"/>
    <w:rsid w:val="0011505F"/>
    <w:rsid w:val="001552F9"/>
    <w:rsid w:val="0019259D"/>
    <w:rsid w:val="001A0E96"/>
    <w:rsid w:val="001B1E91"/>
    <w:rsid w:val="001E0D3D"/>
    <w:rsid w:val="001F48AF"/>
    <w:rsid w:val="001F74C1"/>
    <w:rsid w:val="002404C4"/>
    <w:rsid w:val="0025541E"/>
    <w:rsid w:val="0026404D"/>
    <w:rsid w:val="002D467C"/>
    <w:rsid w:val="002E0ABB"/>
    <w:rsid w:val="002E6103"/>
    <w:rsid w:val="00305609"/>
    <w:rsid w:val="00331245"/>
    <w:rsid w:val="00345B92"/>
    <w:rsid w:val="00355F82"/>
    <w:rsid w:val="003B78D4"/>
    <w:rsid w:val="003D3753"/>
    <w:rsid w:val="003E00E7"/>
    <w:rsid w:val="00416AA9"/>
    <w:rsid w:val="004713A7"/>
    <w:rsid w:val="00474474"/>
    <w:rsid w:val="004750C7"/>
    <w:rsid w:val="004A2DD4"/>
    <w:rsid w:val="004C2CCA"/>
    <w:rsid w:val="004C7366"/>
    <w:rsid w:val="004D49E1"/>
    <w:rsid w:val="004E07EF"/>
    <w:rsid w:val="004F0E57"/>
    <w:rsid w:val="00520A94"/>
    <w:rsid w:val="00537BF6"/>
    <w:rsid w:val="00552DA9"/>
    <w:rsid w:val="00561E9D"/>
    <w:rsid w:val="005761D8"/>
    <w:rsid w:val="00590C00"/>
    <w:rsid w:val="0059724A"/>
    <w:rsid w:val="005E00DF"/>
    <w:rsid w:val="005F633C"/>
    <w:rsid w:val="00602225"/>
    <w:rsid w:val="00635A4A"/>
    <w:rsid w:val="006E4477"/>
    <w:rsid w:val="00707C93"/>
    <w:rsid w:val="0071140D"/>
    <w:rsid w:val="007139FC"/>
    <w:rsid w:val="00744929"/>
    <w:rsid w:val="00754A46"/>
    <w:rsid w:val="007857CB"/>
    <w:rsid w:val="007E5988"/>
    <w:rsid w:val="00827BE5"/>
    <w:rsid w:val="0083176A"/>
    <w:rsid w:val="0084676D"/>
    <w:rsid w:val="00891D8C"/>
    <w:rsid w:val="008C539E"/>
    <w:rsid w:val="008D3D64"/>
    <w:rsid w:val="008F220B"/>
    <w:rsid w:val="009158BD"/>
    <w:rsid w:val="009323A8"/>
    <w:rsid w:val="00936ECB"/>
    <w:rsid w:val="00947D2C"/>
    <w:rsid w:val="00990CC0"/>
    <w:rsid w:val="009A2F6C"/>
    <w:rsid w:val="009A6261"/>
    <w:rsid w:val="00A036F3"/>
    <w:rsid w:val="00A253F1"/>
    <w:rsid w:val="00A859C7"/>
    <w:rsid w:val="00A9692D"/>
    <w:rsid w:val="00AA0B85"/>
    <w:rsid w:val="00AF6358"/>
    <w:rsid w:val="00B1419E"/>
    <w:rsid w:val="00B529C9"/>
    <w:rsid w:val="00B575AB"/>
    <w:rsid w:val="00B6347B"/>
    <w:rsid w:val="00B87776"/>
    <w:rsid w:val="00BB0344"/>
    <w:rsid w:val="00BC2AA5"/>
    <w:rsid w:val="00C01694"/>
    <w:rsid w:val="00C16880"/>
    <w:rsid w:val="00C22125"/>
    <w:rsid w:val="00C465B5"/>
    <w:rsid w:val="00CF221C"/>
    <w:rsid w:val="00CF3FE6"/>
    <w:rsid w:val="00D11383"/>
    <w:rsid w:val="00D16700"/>
    <w:rsid w:val="00D30769"/>
    <w:rsid w:val="00D56BDD"/>
    <w:rsid w:val="00D57395"/>
    <w:rsid w:val="00D74F74"/>
    <w:rsid w:val="00D87224"/>
    <w:rsid w:val="00DA04FE"/>
    <w:rsid w:val="00DC0AC6"/>
    <w:rsid w:val="00DC7462"/>
    <w:rsid w:val="00DD765F"/>
    <w:rsid w:val="00DF0218"/>
    <w:rsid w:val="00E07E0C"/>
    <w:rsid w:val="00E238CD"/>
    <w:rsid w:val="00E4087E"/>
    <w:rsid w:val="00E50145"/>
    <w:rsid w:val="00E5070A"/>
    <w:rsid w:val="00E56F60"/>
    <w:rsid w:val="00EA0A0A"/>
    <w:rsid w:val="00EE6586"/>
    <w:rsid w:val="00FB7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98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05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05609"/>
    <w:pPr>
      <w:tabs>
        <w:tab w:val="center" w:pos="4536"/>
        <w:tab w:val="right" w:pos="9072"/>
      </w:tabs>
      <w:spacing w:after="0" w:line="240" w:lineRule="auto"/>
    </w:pPr>
  </w:style>
  <w:style w:type="character" w:customStyle="1" w:styleId="En-tteCar">
    <w:name w:val="En-tête Car"/>
    <w:basedOn w:val="Policepardfaut"/>
    <w:link w:val="En-tte"/>
    <w:uiPriority w:val="99"/>
    <w:rsid w:val="00305609"/>
    <w:rPr>
      <w:lang w:val="en-GB"/>
    </w:rPr>
  </w:style>
  <w:style w:type="paragraph" w:styleId="Pieddepage">
    <w:name w:val="footer"/>
    <w:basedOn w:val="Normal"/>
    <w:link w:val="PieddepageCar"/>
    <w:uiPriority w:val="99"/>
    <w:unhideWhenUsed/>
    <w:rsid w:val="003056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5609"/>
    <w:rPr>
      <w:lang w:val="en-GB"/>
    </w:rPr>
  </w:style>
  <w:style w:type="character" w:styleId="Marquedecommentaire">
    <w:name w:val="annotation reference"/>
    <w:basedOn w:val="Policepardfaut"/>
    <w:uiPriority w:val="99"/>
    <w:semiHidden/>
    <w:unhideWhenUsed/>
    <w:rsid w:val="003E00E7"/>
    <w:rPr>
      <w:sz w:val="16"/>
      <w:szCs w:val="16"/>
    </w:rPr>
  </w:style>
  <w:style w:type="paragraph" w:styleId="Commentaire">
    <w:name w:val="annotation text"/>
    <w:basedOn w:val="Normal"/>
    <w:link w:val="CommentaireCar"/>
    <w:uiPriority w:val="99"/>
    <w:semiHidden/>
    <w:unhideWhenUsed/>
    <w:rsid w:val="003E00E7"/>
    <w:pPr>
      <w:spacing w:line="240" w:lineRule="auto"/>
    </w:pPr>
    <w:rPr>
      <w:sz w:val="20"/>
      <w:szCs w:val="20"/>
    </w:rPr>
  </w:style>
  <w:style w:type="character" w:customStyle="1" w:styleId="CommentaireCar">
    <w:name w:val="Commentaire Car"/>
    <w:basedOn w:val="Policepardfaut"/>
    <w:link w:val="Commentaire"/>
    <w:uiPriority w:val="99"/>
    <w:semiHidden/>
    <w:rsid w:val="003E00E7"/>
    <w:rPr>
      <w:sz w:val="20"/>
      <w:szCs w:val="20"/>
      <w:lang w:val="en-GB"/>
    </w:rPr>
  </w:style>
  <w:style w:type="paragraph" w:styleId="Objetducommentaire">
    <w:name w:val="annotation subject"/>
    <w:basedOn w:val="Commentaire"/>
    <w:next w:val="Commentaire"/>
    <w:link w:val="ObjetducommentaireCar"/>
    <w:uiPriority w:val="99"/>
    <w:semiHidden/>
    <w:unhideWhenUsed/>
    <w:rsid w:val="003E00E7"/>
    <w:rPr>
      <w:b/>
      <w:bCs/>
    </w:rPr>
  </w:style>
  <w:style w:type="character" w:customStyle="1" w:styleId="ObjetducommentaireCar">
    <w:name w:val="Objet du commentaire Car"/>
    <w:basedOn w:val="CommentaireCar"/>
    <w:link w:val="Objetducommentaire"/>
    <w:uiPriority w:val="99"/>
    <w:semiHidden/>
    <w:rsid w:val="003E00E7"/>
    <w:rPr>
      <w:b/>
      <w:bCs/>
      <w:sz w:val="20"/>
      <w:szCs w:val="20"/>
      <w:lang w:val="en-GB"/>
    </w:rPr>
  </w:style>
  <w:style w:type="paragraph" w:styleId="Textedebulles">
    <w:name w:val="Balloon Text"/>
    <w:basedOn w:val="Normal"/>
    <w:link w:val="TextedebullesCar"/>
    <w:uiPriority w:val="99"/>
    <w:semiHidden/>
    <w:unhideWhenUsed/>
    <w:rsid w:val="003E00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E00E7"/>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05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05609"/>
    <w:pPr>
      <w:tabs>
        <w:tab w:val="center" w:pos="4536"/>
        <w:tab w:val="right" w:pos="9072"/>
      </w:tabs>
      <w:spacing w:after="0" w:line="240" w:lineRule="auto"/>
    </w:pPr>
  </w:style>
  <w:style w:type="character" w:customStyle="1" w:styleId="En-tteCar">
    <w:name w:val="En-tête Car"/>
    <w:basedOn w:val="Policepardfaut"/>
    <w:link w:val="En-tte"/>
    <w:uiPriority w:val="99"/>
    <w:rsid w:val="00305609"/>
    <w:rPr>
      <w:lang w:val="en-GB"/>
    </w:rPr>
  </w:style>
  <w:style w:type="paragraph" w:styleId="Pieddepage">
    <w:name w:val="footer"/>
    <w:basedOn w:val="Normal"/>
    <w:link w:val="PieddepageCar"/>
    <w:uiPriority w:val="99"/>
    <w:unhideWhenUsed/>
    <w:rsid w:val="003056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5609"/>
    <w:rPr>
      <w:lang w:val="en-GB"/>
    </w:rPr>
  </w:style>
  <w:style w:type="character" w:styleId="Marquedecommentaire">
    <w:name w:val="annotation reference"/>
    <w:basedOn w:val="Policepardfaut"/>
    <w:uiPriority w:val="99"/>
    <w:semiHidden/>
    <w:unhideWhenUsed/>
    <w:rsid w:val="003E00E7"/>
    <w:rPr>
      <w:sz w:val="16"/>
      <w:szCs w:val="16"/>
    </w:rPr>
  </w:style>
  <w:style w:type="paragraph" w:styleId="Commentaire">
    <w:name w:val="annotation text"/>
    <w:basedOn w:val="Normal"/>
    <w:link w:val="CommentaireCar"/>
    <w:uiPriority w:val="99"/>
    <w:semiHidden/>
    <w:unhideWhenUsed/>
    <w:rsid w:val="003E00E7"/>
    <w:pPr>
      <w:spacing w:line="240" w:lineRule="auto"/>
    </w:pPr>
    <w:rPr>
      <w:sz w:val="20"/>
      <w:szCs w:val="20"/>
    </w:rPr>
  </w:style>
  <w:style w:type="character" w:customStyle="1" w:styleId="CommentaireCar">
    <w:name w:val="Commentaire Car"/>
    <w:basedOn w:val="Policepardfaut"/>
    <w:link w:val="Commentaire"/>
    <w:uiPriority w:val="99"/>
    <w:semiHidden/>
    <w:rsid w:val="003E00E7"/>
    <w:rPr>
      <w:sz w:val="20"/>
      <w:szCs w:val="20"/>
      <w:lang w:val="en-GB"/>
    </w:rPr>
  </w:style>
  <w:style w:type="paragraph" w:styleId="Objetducommentaire">
    <w:name w:val="annotation subject"/>
    <w:basedOn w:val="Commentaire"/>
    <w:next w:val="Commentaire"/>
    <w:link w:val="ObjetducommentaireCar"/>
    <w:uiPriority w:val="99"/>
    <w:semiHidden/>
    <w:unhideWhenUsed/>
    <w:rsid w:val="003E00E7"/>
    <w:rPr>
      <w:b/>
      <w:bCs/>
    </w:rPr>
  </w:style>
  <w:style w:type="character" w:customStyle="1" w:styleId="ObjetducommentaireCar">
    <w:name w:val="Objet du commentaire Car"/>
    <w:basedOn w:val="CommentaireCar"/>
    <w:link w:val="Objetducommentaire"/>
    <w:uiPriority w:val="99"/>
    <w:semiHidden/>
    <w:rsid w:val="003E00E7"/>
    <w:rPr>
      <w:b/>
      <w:bCs/>
      <w:sz w:val="20"/>
      <w:szCs w:val="20"/>
      <w:lang w:val="en-GB"/>
    </w:rPr>
  </w:style>
  <w:style w:type="paragraph" w:styleId="Textedebulles">
    <w:name w:val="Balloon Text"/>
    <w:basedOn w:val="Normal"/>
    <w:link w:val="TextedebullesCar"/>
    <w:uiPriority w:val="99"/>
    <w:semiHidden/>
    <w:unhideWhenUsed/>
    <w:rsid w:val="003E00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E00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0E237-F2C8-4FF6-A86B-D3DBEA34C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1995</Words>
  <Characters>10978</Characters>
  <Application>Microsoft Office Word</Application>
  <DocSecurity>0</DocSecurity>
  <Lines>91</Lines>
  <Paragraphs>25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martine.blum@european-accreditation.org</dc:creator>
  <cp:keywords/>
  <dc:description/>
  <cp:lastModifiedBy>Frederique</cp:lastModifiedBy>
  <cp:revision>4</cp:revision>
  <cp:lastPrinted>2018-08-20T13:24:00Z</cp:lastPrinted>
  <dcterms:created xsi:type="dcterms:W3CDTF">2018-11-10T11:21:00Z</dcterms:created>
  <dcterms:modified xsi:type="dcterms:W3CDTF">2018-11-12T13:31:00Z</dcterms:modified>
</cp:coreProperties>
</file>